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D6C8A" w14:textId="77777777" w:rsidR="00E740FE" w:rsidRDefault="00000000">
      <w:pPr>
        <w:jc w:val="center"/>
      </w:pPr>
      <w:r>
        <w:rPr>
          <w:b/>
          <w:sz w:val="32"/>
        </w:rPr>
        <w:t>White Paper on Microchannel Reactor Equipment (2026 Edition)</w:t>
      </w:r>
    </w:p>
    <w:p w14:paraId="2499A88D" w14:textId="77777777" w:rsidR="00E740FE" w:rsidRDefault="00000000">
      <w:r>
        <w:rPr>
          <w:b/>
          <w:sz w:val="28"/>
        </w:rPr>
        <w:t>I. White Paper Overview</w:t>
      </w:r>
    </w:p>
    <w:p w14:paraId="35E3E877" w14:textId="77777777" w:rsidR="00E740FE" w:rsidRDefault="00000000">
      <w:r>
        <w:rPr>
          <w:b/>
          <w:sz w:val="24"/>
        </w:rPr>
        <w:t>1.1 Background and Objectives</w:t>
      </w:r>
    </w:p>
    <w:p w14:paraId="0359DC66" w14:textId="77777777" w:rsidR="00E740FE" w:rsidRDefault="00000000">
      <w:r>
        <w:t>As the core equipment of microchemical technology, microchannel reactors achieve orders-of-magnitude improvements in mass and heat transfer efficiency through microscale effects, driving the transformation of chemical, pharmaceutical, new material and other industries from batch kettle reactors to continuous-flow, precise and inherently safe manufacturing paradigms. This white paper systematically sorts out the technical principles, structural materials, performance indicators, application scenarios, industrial status, standards, challenges and prospects of microchannel reactors, providing authoritative references for equipment selection, process development, industrial layout and policy formulation to support high-quality industry development.</w:t>
      </w:r>
    </w:p>
    <w:p w14:paraId="2968ED41" w14:textId="77777777" w:rsidR="00E740FE" w:rsidRDefault="00000000">
      <w:r>
        <w:rPr>
          <w:b/>
          <w:sz w:val="24"/>
        </w:rPr>
        <w:t>1.2 Scope of Application</w:t>
      </w:r>
    </w:p>
    <w:p w14:paraId="396292EE" w14:textId="77777777" w:rsidR="00E740FE" w:rsidRDefault="00000000">
      <w:r>
        <w:t>This white paper applies to the entire lifecycle of microchannel reactors (feature size 10–1000 μm), including R&amp;D, design, manufacturing, selection, application and operation &amp; maintenance. It covers laboratory R&amp;D, pilot-scale amplification and industrial production, as well as mainstream reaction systems such as liquid-liquid, gas-liquid, gas-liquid-solid and catalytic reactions.</w:t>
      </w:r>
    </w:p>
    <w:p w14:paraId="15AB96C5" w14:textId="77777777" w:rsidR="00E740FE" w:rsidRDefault="00000000">
      <w:r>
        <w:rPr>
          <w:b/>
          <w:sz w:val="24"/>
        </w:rPr>
        <w:t>1.3 Core Terminology Definitions</w:t>
      </w:r>
    </w:p>
    <w:p w14:paraId="72C3C307" w14:textId="77777777" w:rsidR="00E740FE" w:rsidRDefault="00000000">
      <w:r>
        <w:t>• Microchannel reactor: A continuous-flow reaction device composed of a micron-scale channel network based on microscale fluid manipulation principles, enabling efficient conversion through precise control of fluid flow, mixing, heat transfer and reaction.</w:t>
      </w:r>
    </w:p>
    <w:p w14:paraId="5B1DDDF9" w14:textId="77777777" w:rsidR="00E740FE" w:rsidRDefault="00000000">
      <w:r>
        <w:t>• Specific surface area: Heat/mass transfer area per unit reactor volume; typical value for microchannels 10,000–50,000 m²/m³ (conventional batch reactors &lt; 100 m²/m³).</w:t>
      </w:r>
    </w:p>
    <w:p w14:paraId="23D9922B" w14:textId="77777777" w:rsidR="00E740FE" w:rsidRDefault="00000000">
      <w:r>
        <w:t>• Liquid holdup: Internal fluid volume of the reactor; 0.1–10 L per module for industrial equipment, 0.1%–1% of conventional batch reactors.</w:t>
      </w:r>
    </w:p>
    <w:p w14:paraId="6CC946FF" w14:textId="77777777" w:rsidR="00E740FE" w:rsidRDefault="00000000">
      <w:r>
        <w:t>• Numbering-up amplification: Capacity scaling via parallel micro-reaction modules without scale-up effects of conventional reactors.</w:t>
      </w:r>
    </w:p>
    <w:p w14:paraId="00B59A81" w14:textId="77777777" w:rsidR="00E740FE" w:rsidRDefault="00000000">
      <w:r>
        <w:t>• Inherent safety: Eliminates risks of temperature runaway, explosion and leakage at the source due to extremely low liquid holdup and ultra-high heat transfer.</w:t>
      </w:r>
    </w:p>
    <w:p w14:paraId="51F4EFB3" w14:textId="77777777" w:rsidR="00E740FE" w:rsidRDefault="00000000">
      <w:r>
        <w:rPr>
          <w:b/>
          <w:sz w:val="28"/>
        </w:rPr>
        <w:t>II. Technical Principles and Core Advantages</w:t>
      </w:r>
    </w:p>
    <w:p w14:paraId="3C9C7FA5" w14:textId="77777777" w:rsidR="00E740FE" w:rsidRDefault="00000000">
      <w:r>
        <w:rPr>
          <w:b/>
          <w:sz w:val="24"/>
        </w:rPr>
        <w:t>2.1 Microscale Effect Principles</w:t>
      </w:r>
    </w:p>
    <w:p w14:paraId="5AD9A52C" w14:textId="77777777" w:rsidR="00E740FE" w:rsidRDefault="00000000">
      <w:r>
        <w:lastRenderedPageBreak/>
        <w:t>Laminar flow and ultrafast mixing: Re &lt; 2000 (laminar flow) in microchannels; millisecond molecular mixing via serpentine, interdigitated, heart-shaped and other structures; mass transfer coefficient 10–100 times higher than conventional equipment.</w:t>
      </w:r>
    </w:p>
    <w:p w14:paraId="6AA266B8" w14:textId="77777777" w:rsidR="00E740FE" w:rsidRDefault="00000000">
      <w:r>
        <w:t>Ultimate heat transfer: Specific surface area 100–1000 times that of conventional reactors; heat transfer coefficient 1,000–20,000 W/(m²·K) (conventional reactors 100–500 W/(m²·K)); temperature control accuracy ±0.1–±0.5°C, instantly removing heat from strongly exothermic reactions.</w:t>
      </w:r>
    </w:p>
    <w:p w14:paraId="734B8399" w14:textId="77777777" w:rsidR="00E740FE" w:rsidRDefault="00000000">
      <w:r>
        <w:t>Precise residence time control: Continuous-flow mode with residence time accurately controlled to seconds–minutes, avoiding side reactions and improving selectivity by 5–30 percentage points.</w:t>
      </w:r>
    </w:p>
    <w:p w14:paraId="33046DDB" w14:textId="77777777" w:rsidR="00E740FE" w:rsidRDefault="00000000">
      <w:r>
        <w:rPr>
          <w:b/>
          <w:sz w:val="24"/>
        </w:rPr>
        <w:t>2.2 Core Technical Advantages</w:t>
      </w:r>
    </w:p>
    <w:tbl>
      <w:tblPr>
        <w:tblStyle w:val="aff1"/>
        <w:tblW w:w="0" w:type="auto"/>
        <w:tblLook w:val="04A0" w:firstRow="1" w:lastRow="0" w:firstColumn="1" w:lastColumn="0" w:noHBand="0" w:noVBand="1"/>
      </w:tblPr>
      <w:tblGrid>
        <w:gridCol w:w="2880"/>
        <w:gridCol w:w="2880"/>
        <w:gridCol w:w="2880"/>
      </w:tblGrid>
      <w:tr w:rsidR="00E740FE" w14:paraId="051C7717" w14:textId="77777777">
        <w:tc>
          <w:tcPr>
            <w:tcW w:w="2880" w:type="dxa"/>
          </w:tcPr>
          <w:p w14:paraId="4BF74C57" w14:textId="77777777" w:rsidR="00E740FE" w:rsidRDefault="00000000">
            <w:r>
              <w:rPr>
                <w:b/>
              </w:rPr>
              <w:t>Advantage Dimension</w:t>
            </w:r>
          </w:p>
        </w:tc>
        <w:tc>
          <w:tcPr>
            <w:tcW w:w="2880" w:type="dxa"/>
          </w:tcPr>
          <w:p w14:paraId="69388104" w14:textId="77777777" w:rsidR="00E740FE" w:rsidRDefault="00000000">
            <w:r>
              <w:rPr>
                <w:b/>
              </w:rPr>
              <w:t>Core Indicators</w:t>
            </w:r>
          </w:p>
        </w:tc>
        <w:tc>
          <w:tcPr>
            <w:tcW w:w="2880" w:type="dxa"/>
          </w:tcPr>
          <w:p w14:paraId="37BA675F" w14:textId="77777777" w:rsidR="00E740FE" w:rsidRDefault="00000000">
            <w:r>
              <w:rPr>
                <w:b/>
              </w:rPr>
              <w:t>vs. Conventional Batch Reactors</w:t>
            </w:r>
          </w:p>
        </w:tc>
      </w:tr>
      <w:tr w:rsidR="00E740FE" w14:paraId="00D1DDA0" w14:textId="77777777">
        <w:tc>
          <w:tcPr>
            <w:tcW w:w="2880" w:type="dxa"/>
          </w:tcPr>
          <w:p w14:paraId="30115D16" w14:textId="77777777" w:rsidR="00E740FE" w:rsidRPr="007B5F24" w:rsidRDefault="00000000">
            <w:pPr>
              <w:rPr>
                <w:sz w:val="21"/>
                <w:szCs w:val="21"/>
              </w:rPr>
            </w:pPr>
            <w:r w:rsidRPr="007B5F24">
              <w:rPr>
                <w:sz w:val="21"/>
                <w:szCs w:val="21"/>
              </w:rPr>
              <w:t>Mass transfer efficiency</w:t>
            </w:r>
          </w:p>
        </w:tc>
        <w:tc>
          <w:tcPr>
            <w:tcW w:w="2880" w:type="dxa"/>
          </w:tcPr>
          <w:p w14:paraId="252CE385" w14:textId="77777777" w:rsidR="00E740FE" w:rsidRPr="007B5F24" w:rsidRDefault="00000000">
            <w:pPr>
              <w:rPr>
                <w:sz w:val="21"/>
                <w:szCs w:val="21"/>
              </w:rPr>
            </w:pPr>
            <w:r w:rsidRPr="007B5F24">
              <w:rPr>
                <w:sz w:val="21"/>
                <w:szCs w:val="21"/>
              </w:rPr>
              <w:t>Mixing time &lt; 100 ms, mass transfer coefficient increased by 10–100 times</w:t>
            </w:r>
          </w:p>
        </w:tc>
        <w:tc>
          <w:tcPr>
            <w:tcW w:w="2880" w:type="dxa"/>
          </w:tcPr>
          <w:p w14:paraId="46212694" w14:textId="77777777" w:rsidR="00E740FE" w:rsidRPr="007B5F24" w:rsidRDefault="00000000">
            <w:pPr>
              <w:rPr>
                <w:sz w:val="21"/>
                <w:szCs w:val="21"/>
              </w:rPr>
            </w:pPr>
            <w:r w:rsidRPr="007B5F24">
              <w:rPr>
                <w:sz w:val="21"/>
                <w:szCs w:val="21"/>
              </w:rPr>
              <w:t>Mixing time: minutes, limited mass transfer</w:t>
            </w:r>
          </w:p>
        </w:tc>
      </w:tr>
      <w:tr w:rsidR="00E740FE" w14:paraId="08684FEA" w14:textId="77777777">
        <w:tc>
          <w:tcPr>
            <w:tcW w:w="2880" w:type="dxa"/>
          </w:tcPr>
          <w:p w14:paraId="0E2FFF25" w14:textId="77777777" w:rsidR="00E740FE" w:rsidRPr="007B5F24" w:rsidRDefault="00000000">
            <w:pPr>
              <w:rPr>
                <w:sz w:val="21"/>
                <w:szCs w:val="21"/>
              </w:rPr>
            </w:pPr>
            <w:r w:rsidRPr="007B5F24">
              <w:rPr>
                <w:sz w:val="21"/>
                <w:szCs w:val="21"/>
              </w:rPr>
              <w:t>Heat transfer capacity</w:t>
            </w:r>
          </w:p>
        </w:tc>
        <w:tc>
          <w:tcPr>
            <w:tcW w:w="2880" w:type="dxa"/>
          </w:tcPr>
          <w:p w14:paraId="625BF4E0" w14:textId="77777777" w:rsidR="00E740FE" w:rsidRPr="007B5F24" w:rsidRDefault="00000000">
            <w:pPr>
              <w:rPr>
                <w:sz w:val="21"/>
                <w:szCs w:val="21"/>
              </w:rPr>
            </w:pPr>
            <w:r w:rsidRPr="007B5F24">
              <w:rPr>
                <w:sz w:val="21"/>
                <w:szCs w:val="21"/>
              </w:rPr>
              <w:t>Heat transfer coefficient 1,000–20,000 W/(m²·K), temp control ±0.1°C</w:t>
            </w:r>
          </w:p>
        </w:tc>
        <w:tc>
          <w:tcPr>
            <w:tcW w:w="2880" w:type="dxa"/>
          </w:tcPr>
          <w:p w14:paraId="7CCE10D2" w14:textId="77777777" w:rsidR="00E740FE" w:rsidRPr="007B5F24" w:rsidRDefault="00000000">
            <w:pPr>
              <w:rPr>
                <w:sz w:val="21"/>
                <w:szCs w:val="21"/>
              </w:rPr>
            </w:pPr>
            <w:r w:rsidRPr="007B5F24">
              <w:rPr>
                <w:sz w:val="21"/>
                <w:szCs w:val="21"/>
              </w:rPr>
              <w:t>Heat transfer coefficient 100–500 W/(m²·K), temp control ±5–10°C</w:t>
            </w:r>
          </w:p>
        </w:tc>
      </w:tr>
      <w:tr w:rsidR="00E740FE" w14:paraId="282E1981" w14:textId="77777777">
        <w:tc>
          <w:tcPr>
            <w:tcW w:w="2880" w:type="dxa"/>
          </w:tcPr>
          <w:p w14:paraId="24CE6ECB" w14:textId="77777777" w:rsidR="00E740FE" w:rsidRPr="007B5F24" w:rsidRDefault="00000000">
            <w:pPr>
              <w:rPr>
                <w:sz w:val="21"/>
                <w:szCs w:val="21"/>
              </w:rPr>
            </w:pPr>
            <w:r w:rsidRPr="007B5F24">
              <w:rPr>
                <w:sz w:val="21"/>
                <w:szCs w:val="21"/>
              </w:rPr>
              <w:t>Inherent safety</w:t>
            </w:r>
          </w:p>
        </w:tc>
        <w:tc>
          <w:tcPr>
            <w:tcW w:w="2880" w:type="dxa"/>
          </w:tcPr>
          <w:p w14:paraId="1E7D30B9" w14:textId="77777777" w:rsidR="00E740FE" w:rsidRPr="007B5F24" w:rsidRDefault="00000000">
            <w:pPr>
              <w:rPr>
                <w:sz w:val="21"/>
                <w:szCs w:val="21"/>
              </w:rPr>
            </w:pPr>
            <w:r w:rsidRPr="007B5F24">
              <w:rPr>
                <w:sz w:val="21"/>
                <w:szCs w:val="21"/>
              </w:rPr>
              <w:t>Liquid holdup 0.1%–1%, no hot spot accumulation, zero accident rate</w:t>
            </w:r>
          </w:p>
        </w:tc>
        <w:tc>
          <w:tcPr>
            <w:tcW w:w="2880" w:type="dxa"/>
          </w:tcPr>
          <w:p w14:paraId="43C2EDEB" w14:textId="77777777" w:rsidR="00E740FE" w:rsidRPr="007B5F24" w:rsidRDefault="00000000">
            <w:pPr>
              <w:rPr>
                <w:sz w:val="21"/>
                <w:szCs w:val="21"/>
              </w:rPr>
            </w:pPr>
            <w:r w:rsidRPr="007B5F24">
              <w:rPr>
                <w:sz w:val="21"/>
                <w:szCs w:val="21"/>
              </w:rPr>
              <w:t>Large liquid holdup, prone to runaway/explosion, high risk</w:t>
            </w:r>
          </w:p>
        </w:tc>
      </w:tr>
      <w:tr w:rsidR="00E740FE" w14:paraId="2CA4E393" w14:textId="77777777">
        <w:tc>
          <w:tcPr>
            <w:tcW w:w="2880" w:type="dxa"/>
          </w:tcPr>
          <w:p w14:paraId="0B952822" w14:textId="77777777" w:rsidR="00E740FE" w:rsidRPr="007B5F24" w:rsidRDefault="00000000">
            <w:pPr>
              <w:rPr>
                <w:sz w:val="21"/>
                <w:szCs w:val="21"/>
              </w:rPr>
            </w:pPr>
            <w:r w:rsidRPr="007B5F24">
              <w:rPr>
                <w:sz w:val="21"/>
                <w:szCs w:val="21"/>
              </w:rPr>
              <w:t>Scale-up reliability</w:t>
            </w:r>
          </w:p>
        </w:tc>
        <w:tc>
          <w:tcPr>
            <w:tcW w:w="2880" w:type="dxa"/>
          </w:tcPr>
          <w:p w14:paraId="743151A7" w14:textId="77777777" w:rsidR="00E740FE" w:rsidRPr="007B5F24" w:rsidRDefault="00000000">
            <w:pPr>
              <w:rPr>
                <w:sz w:val="21"/>
                <w:szCs w:val="21"/>
              </w:rPr>
            </w:pPr>
            <w:r w:rsidRPr="007B5F24">
              <w:rPr>
                <w:sz w:val="21"/>
                <w:szCs w:val="21"/>
              </w:rPr>
              <w:t>Numbering-up, lab parameters directly industrialized</w:t>
            </w:r>
          </w:p>
        </w:tc>
        <w:tc>
          <w:tcPr>
            <w:tcW w:w="2880" w:type="dxa"/>
          </w:tcPr>
          <w:p w14:paraId="23166171" w14:textId="77777777" w:rsidR="00E740FE" w:rsidRPr="007B5F24" w:rsidRDefault="00000000">
            <w:pPr>
              <w:rPr>
                <w:sz w:val="21"/>
                <w:szCs w:val="21"/>
              </w:rPr>
            </w:pPr>
            <w:r w:rsidRPr="007B5F24">
              <w:rPr>
                <w:sz w:val="21"/>
                <w:szCs w:val="21"/>
              </w:rPr>
              <w:t>Step-by-step scale-up, significant scale-up effect, long cycle</w:t>
            </w:r>
          </w:p>
        </w:tc>
      </w:tr>
      <w:tr w:rsidR="00E740FE" w14:paraId="2B2B8AD7" w14:textId="77777777">
        <w:tc>
          <w:tcPr>
            <w:tcW w:w="2880" w:type="dxa"/>
          </w:tcPr>
          <w:p w14:paraId="4CBB48BB" w14:textId="77777777" w:rsidR="00E740FE" w:rsidRPr="007B5F24" w:rsidRDefault="00000000">
            <w:pPr>
              <w:rPr>
                <w:sz w:val="21"/>
                <w:szCs w:val="21"/>
              </w:rPr>
            </w:pPr>
            <w:r w:rsidRPr="007B5F24">
              <w:rPr>
                <w:sz w:val="21"/>
                <w:szCs w:val="21"/>
              </w:rPr>
              <w:t>Green &amp; low-carbon</w:t>
            </w:r>
          </w:p>
        </w:tc>
        <w:tc>
          <w:tcPr>
            <w:tcW w:w="2880" w:type="dxa"/>
          </w:tcPr>
          <w:p w14:paraId="47E20EF7" w14:textId="77777777" w:rsidR="00E740FE" w:rsidRPr="007B5F24" w:rsidRDefault="00000000">
            <w:pPr>
              <w:rPr>
                <w:sz w:val="21"/>
                <w:szCs w:val="21"/>
              </w:rPr>
            </w:pPr>
            <w:r w:rsidRPr="007B5F24">
              <w:rPr>
                <w:sz w:val="21"/>
                <w:szCs w:val="21"/>
              </w:rPr>
              <w:t>Raw material utilization &gt;95%, solvent reduced 30%–70%, waste reduced 50%–85%</w:t>
            </w:r>
          </w:p>
        </w:tc>
        <w:tc>
          <w:tcPr>
            <w:tcW w:w="2880" w:type="dxa"/>
          </w:tcPr>
          <w:p w14:paraId="4664FC30" w14:textId="77777777" w:rsidR="00E740FE" w:rsidRPr="007B5F24" w:rsidRDefault="00000000">
            <w:pPr>
              <w:rPr>
                <w:sz w:val="21"/>
                <w:szCs w:val="21"/>
              </w:rPr>
            </w:pPr>
            <w:r w:rsidRPr="007B5F24">
              <w:rPr>
                <w:sz w:val="21"/>
                <w:szCs w:val="21"/>
              </w:rPr>
              <w:t>Raw material utilization 70%–85%, high solvent consumption, large waste</w:t>
            </w:r>
          </w:p>
        </w:tc>
      </w:tr>
      <w:tr w:rsidR="00E740FE" w14:paraId="50DCB969" w14:textId="77777777">
        <w:tc>
          <w:tcPr>
            <w:tcW w:w="2880" w:type="dxa"/>
          </w:tcPr>
          <w:p w14:paraId="407A25EF" w14:textId="77777777" w:rsidR="00E740FE" w:rsidRPr="007B5F24" w:rsidRDefault="00000000">
            <w:pPr>
              <w:rPr>
                <w:sz w:val="21"/>
                <w:szCs w:val="21"/>
              </w:rPr>
            </w:pPr>
            <w:r w:rsidRPr="007B5F24">
              <w:rPr>
                <w:sz w:val="21"/>
                <w:szCs w:val="21"/>
              </w:rPr>
              <w:t>Flexible production</w:t>
            </w:r>
          </w:p>
        </w:tc>
        <w:tc>
          <w:tcPr>
            <w:tcW w:w="2880" w:type="dxa"/>
          </w:tcPr>
          <w:p w14:paraId="290E14C6" w14:textId="77777777" w:rsidR="00E740FE" w:rsidRPr="007B5F24" w:rsidRDefault="00000000">
            <w:pPr>
              <w:rPr>
                <w:sz w:val="21"/>
                <w:szCs w:val="21"/>
              </w:rPr>
            </w:pPr>
            <w:r w:rsidRPr="007B5F24">
              <w:rPr>
                <w:sz w:val="21"/>
                <w:szCs w:val="21"/>
              </w:rPr>
              <w:t>Modular process switching, multi-variety small-batch adaptation</w:t>
            </w:r>
          </w:p>
        </w:tc>
        <w:tc>
          <w:tcPr>
            <w:tcW w:w="2880" w:type="dxa"/>
          </w:tcPr>
          <w:p w14:paraId="1C3FA655" w14:textId="77777777" w:rsidR="00E740FE" w:rsidRPr="007B5F24" w:rsidRDefault="00000000">
            <w:pPr>
              <w:rPr>
                <w:sz w:val="21"/>
                <w:szCs w:val="21"/>
              </w:rPr>
            </w:pPr>
            <w:r w:rsidRPr="007B5F24">
              <w:rPr>
                <w:sz w:val="21"/>
                <w:szCs w:val="21"/>
              </w:rPr>
              <w:t>Fixed equipment, high switching cost &amp; long cycle</w:t>
            </w:r>
          </w:p>
        </w:tc>
      </w:tr>
    </w:tbl>
    <w:p w14:paraId="3EC1C344" w14:textId="77777777" w:rsidR="00E740FE" w:rsidRDefault="00000000">
      <w:r>
        <w:rPr>
          <w:b/>
          <w:sz w:val="28"/>
        </w:rPr>
        <w:t>III. Equipment Structure and Material System</w:t>
      </w:r>
    </w:p>
    <w:p w14:paraId="2A6CE48A" w14:textId="77777777" w:rsidR="00E740FE" w:rsidRDefault="00000000">
      <w:r>
        <w:rPr>
          <w:b/>
          <w:sz w:val="24"/>
        </w:rPr>
        <w:t>3.1 Core Structure Composition</w:t>
      </w:r>
    </w:p>
    <w:p w14:paraId="2E885DFF" w14:textId="77777777" w:rsidR="00E740FE" w:rsidRDefault="00000000">
      <w:r>
        <w:t>Microchannel reactors adopt modular, stacked design with three core systems:</w:t>
      </w:r>
    </w:p>
    <w:p w14:paraId="408ACDA3" w14:textId="77777777" w:rsidR="00E740FE" w:rsidRDefault="00000000">
      <w:r>
        <w:t>1. Reaction core (key component)</w:t>
      </w:r>
    </w:p>
    <w:p w14:paraId="27FFC36D" w14:textId="77777777" w:rsidR="00E740FE" w:rsidRDefault="00000000">
      <w:r>
        <w:t>• Microchannel layer: Precision-etched/sintered micron-scale channels (width 100–1000 μm, depth 50–500 μm); configurations include straight, serpentine, interdigitated, fractal, jade dragon patterns to enhance mixing and heat transfer.</w:t>
      </w:r>
    </w:p>
    <w:p w14:paraId="19F904F1" w14:textId="77777777" w:rsidR="00E740FE" w:rsidRDefault="00000000">
      <w:r>
        <w:lastRenderedPageBreak/>
        <w:t>• Heat exchange interlayer: Temperature control channels integrated on both sides of the reaction layer, supporting precise temperature control from -60°C to 300°C.</w:t>
      </w:r>
    </w:p>
    <w:p w14:paraId="013F4AF3" w14:textId="77777777" w:rsidR="00E740FE" w:rsidRDefault="00000000">
      <w:r>
        <w:t>• Sealing &amp; fastening: Metal gaskets/special seals, pressure resistance 0.1–35 MPa (metal materials).</w:t>
      </w:r>
    </w:p>
    <w:p w14:paraId="742B04FF" w14:textId="77777777" w:rsidR="00E740FE" w:rsidRDefault="00000000">
      <w:r>
        <w:t>2. Fluid delivery system</w:t>
      </w:r>
    </w:p>
    <w:p w14:paraId="316B97BC" w14:textId="77777777" w:rsidR="00E740FE" w:rsidRDefault="00000000">
      <w:r>
        <w:t>• High-precision metering pumps (diaphragm/plunger), flow accuracy ±0.5%, pulsation-free delivery.</w:t>
      </w:r>
    </w:p>
    <w:p w14:paraId="07A8D84C" w14:textId="77777777" w:rsidR="00E740FE" w:rsidRDefault="00000000">
      <w:r>
        <w:t>• Back-pressure valves, safety valves, check valves to maintain system pressure and prevent gasification/backflow.</w:t>
      </w:r>
    </w:p>
    <w:p w14:paraId="737E9CA5" w14:textId="77777777" w:rsidR="00E740FE" w:rsidRDefault="00000000">
      <w:r>
        <w:t>3. Intelligent control system</w:t>
      </w:r>
    </w:p>
    <w:p w14:paraId="5B4C5941" w14:textId="77777777" w:rsidR="00E740FE" w:rsidRDefault="00000000">
      <w:r>
        <w:t>• PLC/DCS: Real-time regulation of temperature, pressure, flow rate and residence time.</w:t>
      </w:r>
    </w:p>
    <w:p w14:paraId="1B09016F" w14:textId="77777777" w:rsidR="00E740FE" w:rsidRDefault="00000000">
      <w:r>
        <w:t>• Online monitoring: Integrated IR, UV, MS, pH sensors for reaction visualization and closed-loop control.</w:t>
      </w:r>
    </w:p>
    <w:p w14:paraId="4388CB9A" w14:textId="77777777" w:rsidR="00E740FE" w:rsidRDefault="00000000">
      <w:r>
        <w:t>• Safety interlock: Automatic shutdown and inert gas purge for over-temperature/over-pressure/leakage.</w:t>
      </w:r>
    </w:p>
    <w:p w14:paraId="71F7A956" w14:textId="77777777" w:rsidR="00E740FE" w:rsidRDefault="00000000">
      <w:r>
        <w:rPr>
          <w:b/>
          <w:sz w:val="24"/>
        </w:rPr>
        <w:t>3.2 Material System and Selection</w:t>
      </w:r>
    </w:p>
    <w:p w14:paraId="452832A4" w14:textId="77777777" w:rsidR="00E740FE" w:rsidRDefault="00000000">
      <w:r>
        <w:t>Materials must balance corrosion resistance, heat resistance, pressure resistance, thermal conductivity and processability. Mainstream material comparison:</w:t>
      </w:r>
    </w:p>
    <w:tbl>
      <w:tblPr>
        <w:tblStyle w:val="aff1"/>
        <w:tblW w:w="0" w:type="auto"/>
        <w:tblLook w:val="04A0" w:firstRow="1" w:lastRow="0" w:firstColumn="1" w:lastColumn="0" w:noHBand="0" w:noVBand="1"/>
      </w:tblPr>
      <w:tblGrid>
        <w:gridCol w:w="2160"/>
        <w:gridCol w:w="2160"/>
        <w:gridCol w:w="2160"/>
        <w:gridCol w:w="2160"/>
      </w:tblGrid>
      <w:tr w:rsidR="00E740FE" w14:paraId="5C18B0C5" w14:textId="77777777">
        <w:tc>
          <w:tcPr>
            <w:tcW w:w="2160" w:type="dxa"/>
          </w:tcPr>
          <w:p w14:paraId="322B94B9" w14:textId="77777777" w:rsidR="00E740FE" w:rsidRDefault="00000000">
            <w:r>
              <w:rPr>
                <w:b/>
              </w:rPr>
              <w:t>Material Type</w:t>
            </w:r>
          </w:p>
        </w:tc>
        <w:tc>
          <w:tcPr>
            <w:tcW w:w="2160" w:type="dxa"/>
          </w:tcPr>
          <w:p w14:paraId="4CF53A33" w14:textId="77777777" w:rsidR="00E740FE" w:rsidRDefault="00000000">
            <w:r>
              <w:rPr>
                <w:b/>
              </w:rPr>
              <w:t>Advantages</w:t>
            </w:r>
          </w:p>
        </w:tc>
        <w:tc>
          <w:tcPr>
            <w:tcW w:w="2160" w:type="dxa"/>
          </w:tcPr>
          <w:p w14:paraId="76C68AD2" w14:textId="77777777" w:rsidR="00E740FE" w:rsidRDefault="00000000">
            <w:r>
              <w:rPr>
                <w:b/>
              </w:rPr>
              <w:t>Disadvantages</w:t>
            </w:r>
          </w:p>
        </w:tc>
        <w:tc>
          <w:tcPr>
            <w:tcW w:w="2160" w:type="dxa"/>
          </w:tcPr>
          <w:p w14:paraId="39C88164" w14:textId="77777777" w:rsidR="00E740FE" w:rsidRDefault="00000000">
            <w:r>
              <w:rPr>
                <w:b/>
              </w:rPr>
              <w:t>Application Scenarios</w:t>
            </w:r>
          </w:p>
        </w:tc>
      </w:tr>
      <w:tr w:rsidR="00E740FE" w14:paraId="693F0ACE" w14:textId="77777777">
        <w:tc>
          <w:tcPr>
            <w:tcW w:w="2160" w:type="dxa"/>
          </w:tcPr>
          <w:p w14:paraId="3A424E6F" w14:textId="77777777" w:rsidR="00E740FE" w:rsidRPr="007B5F24" w:rsidRDefault="00000000">
            <w:pPr>
              <w:rPr>
                <w:sz w:val="21"/>
                <w:szCs w:val="21"/>
              </w:rPr>
            </w:pPr>
            <w:r w:rsidRPr="007B5F24">
              <w:rPr>
                <w:sz w:val="21"/>
                <w:szCs w:val="21"/>
              </w:rPr>
              <w:t>Special glass</w:t>
            </w:r>
          </w:p>
        </w:tc>
        <w:tc>
          <w:tcPr>
            <w:tcW w:w="2160" w:type="dxa"/>
          </w:tcPr>
          <w:p w14:paraId="1CC7BC23" w14:textId="77777777" w:rsidR="00E740FE" w:rsidRPr="007B5F24" w:rsidRDefault="00000000">
            <w:pPr>
              <w:rPr>
                <w:sz w:val="21"/>
                <w:szCs w:val="21"/>
              </w:rPr>
            </w:pPr>
            <w:r w:rsidRPr="007B5F24">
              <w:rPr>
                <w:sz w:val="21"/>
                <w:szCs w:val="21"/>
              </w:rPr>
              <w:t>Transparent, corrosion-resistant, low-cost, visualizable</w:t>
            </w:r>
          </w:p>
        </w:tc>
        <w:tc>
          <w:tcPr>
            <w:tcW w:w="2160" w:type="dxa"/>
          </w:tcPr>
          <w:p w14:paraId="35894CF4" w14:textId="77777777" w:rsidR="00E740FE" w:rsidRPr="007B5F24" w:rsidRDefault="00000000">
            <w:pPr>
              <w:rPr>
                <w:sz w:val="21"/>
                <w:szCs w:val="21"/>
                <w:lang w:val="it-IT"/>
              </w:rPr>
            </w:pPr>
            <w:r w:rsidRPr="007B5F24">
              <w:rPr>
                <w:sz w:val="21"/>
                <w:szCs w:val="21"/>
                <w:lang w:val="it-IT"/>
              </w:rPr>
              <w:t>Fragile, pressure &lt; 1 MPa, temp limit &lt; 150°C</w:t>
            </w:r>
          </w:p>
        </w:tc>
        <w:tc>
          <w:tcPr>
            <w:tcW w:w="2160" w:type="dxa"/>
          </w:tcPr>
          <w:p w14:paraId="6F59F5FE" w14:textId="77777777" w:rsidR="00E740FE" w:rsidRPr="007B5F24" w:rsidRDefault="00000000">
            <w:pPr>
              <w:rPr>
                <w:sz w:val="21"/>
                <w:szCs w:val="21"/>
              </w:rPr>
            </w:pPr>
            <w:r w:rsidRPr="007B5F24">
              <w:rPr>
                <w:sz w:val="21"/>
                <w:szCs w:val="21"/>
              </w:rPr>
              <w:t>Lab R&amp;D, photochemical reactions</w:t>
            </w:r>
          </w:p>
        </w:tc>
      </w:tr>
      <w:tr w:rsidR="00E740FE" w14:paraId="5A352704" w14:textId="77777777">
        <w:tc>
          <w:tcPr>
            <w:tcW w:w="2160" w:type="dxa"/>
          </w:tcPr>
          <w:p w14:paraId="328E72A7" w14:textId="77777777" w:rsidR="00E740FE" w:rsidRPr="007B5F24" w:rsidRDefault="00000000">
            <w:pPr>
              <w:rPr>
                <w:sz w:val="21"/>
                <w:szCs w:val="21"/>
              </w:rPr>
            </w:pPr>
            <w:r w:rsidRPr="007B5F24">
              <w:rPr>
                <w:sz w:val="21"/>
                <w:szCs w:val="21"/>
              </w:rPr>
              <w:t>316L stainless steel</w:t>
            </w:r>
          </w:p>
        </w:tc>
        <w:tc>
          <w:tcPr>
            <w:tcW w:w="2160" w:type="dxa"/>
          </w:tcPr>
          <w:p w14:paraId="1DD14723" w14:textId="77777777" w:rsidR="00E740FE" w:rsidRPr="007B5F24" w:rsidRDefault="00000000">
            <w:pPr>
              <w:rPr>
                <w:sz w:val="21"/>
                <w:szCs w:val="21"/>
              </w:rPr>
            </w:pPr>
            <w:r w:rsidRPr="007B5F24">
              <w:rPr>
                <w:sz w:val="21"/>
                <w:szCs w:val="21"/>
              </w:rPr>
              <w:t>High strength, pressure 35 MPa, easy processing</w:t>
            </w:r>
          </w:p>
        </w:tc>
        <w:tc>
          <w:tcPr>
            <w:tcW w:w="2160" w:type="dxa"/>
          </w:tcPr>
          <w:p w14:paraId="00A2D4B9" w14:textId="77777777" w:rsidR="00E740FE" w:rsidRPr="007B5F24" w:rsidRDefault="00000000">
            <w:pPr>
              <w:rPr>
                <w:sz w:val="21"/>
                <w:szCs w:val="21"/>
              </w:rPr>
            </w:pPr>
            <w:r w:rsidRPr="007B5F24">
              <w:rPr>
                <w:sz w:val="21"/>
                <w:szCs w:val="21"/>
              </w:rPr>
              <w:t>Not resistant to strong acids (HF, concentrated HNO3), high-temp oxidation</w:t>
            </w:r>
          </w:p>
        </w:tc>
        <w:tc>
          <w:tcPr>
            <w:tcW w:w="2160" w:type="dxa"/>
          </w:tcPr>
          <w:p w14:paraId="01C769DE" w14:textId="77777777" w:rsidR="00E740FE" w:rsidRPr="007B5F24" w:rsidRDefault="00000000">
            <w:pPr>
              <w:rPr>
                <w:sz w:val="21"/>
                <w:szCs w:val="21"/>
              </w:rPr>
            </w:pPr>
            <w:r w:rsidRPr="007B5F24">
              <w:rPr>
                <w:sz w:val="21"/>
                <w:szCs w:val="21"/>
              </w:rPr>
              <w:t>Neutral/mild corrosion, high-pressure hydrogenation</w:t>
            </w:r>
          </w:p>
        </w:tc>
      </w:tr>
      <w:tr w:rsidR="00E740FE" w14:paraId="68F90845" w14:textId="77777777">
        <w:tc>
          <w:tcPr>
            <w:tcW w:w="2160" w:type="dxa"/>
          </w:tcPr>
          <w:p w14:paraId="4426A0BA" w14:textId="77777777" w:rsidR="00E740FE" w:rsidRPr="007B5F24" w:rsidRDefault="00000000">
            <w:pPr>
              <w:rPr>
                <w:sz w:val="21"/>
                <w:szCs w:val="21"/>
              </w:rPr>
            </w:pPr>
            <w:r w:rsidRPr="007B5F24">
              <w:rPr>
                <w:sz w:val="21"/>
                <w:szCs w:val="21"/>
              </w:rPr>
              <w:t>Hastelloy (C-276)</w:t>
            </w:r>
          </w:p>
        </w:tc>
        <w:tc>
          <w:tcPr>
            <w:tcW w:w="2160" w:type="dxa"/>
          </w:tcPr>
          <w:p w14:paraId="18F0C9C1" w14:textId="77777777" w:rsidR="00E740FE" w:rsidRPr="007B5F24" w:rsidRDefault="00000000">
            <w:pPr>
              <w:rPr>
                <w:sz w:val="21"/>
                <w:szCs w:val="21"/>
              </w:rPr>
            </w:pPr>
            <w:r w:rsidRPr="007B5F24">
              <w:rPr>
                <w:sz w:val="21"/>
                <w:szCs w:val="21"/>
              </w:rPr>
              <w:t>Strong corrosion resistance (HCl, H2SO4), heat resistant</w:t>
            </w:r>
          </w:p>
        </w:tc>
        <w:tc>
          <w:tcPr>
            <w:tcW w:w="2160" w:type="dxa"/>
          </w:tcPr>
          <w:p w14:paraId="68789DD8" w14:textId="77777777" w:rsidR="00E740FE" w:rsidRPr="007B5F24" w:rsidRDefault="00000000">
            <w:pPr>
              <w:rPr>
                <w:sz w:val="21"/>
                <w:szCs w:val="21"/>
              </w:rPr>
            </w:pPr>
            <w:r w:rsidRPr="007B5F24">
              <w:rPr>
                <w:sz w:val="21"/>
                <w:szCs w:val="21"/>
              </w:rPr>
              <w:t>High cost, difficult processing</w:t>
            </w:r>
          </w:p>
        </w:tc>
        <w:tc>
          <w:tcPr>
            <w:tcW w:w="2160" w:type="dxa"/>
          </w:tcPr>
          <w:p w14:paraId="764C522A" w14:textId="77777777" w:rsidR="00E740FE" w:rsidRPr="007B5F24" w:rsidRDefault="00000000">
            <w:pPr>
              <w:rPr>
                <w:sz w:val="21"/>
                <w:szCs w:val="21"/>
              </w:rPr>
            </w:pPr>
            <w:r w:rsidRPr="007B5F24">
              <w:rPr>
                <w:sz w:val="21"/>
                <w:szCs w:val="21"/>
              </w:rPr>
              <w:t>Strong corrosion, high-temperature harsh conditions</w:t>
            </w:r>
          </w:p>
        </w:tc>
      </w:tr>
      <w:tr w:rsidR="00E740FE" w14:paraId="443E5315" w14:textId="77777777">
        <w:tc>
          <w:tcPr>
            <w:tcW w:w="2160" w:type="dxa"/>
          </w:tcPr>
          <w:p w14:paraId="34BF3860" w14:textId="77777777" w:rsidR="00E740FE" w:rsidRPr="007B5F24" w:rsidRDefault="00000000">
            <w:pPr>
              <w:rPr>
                <w:sz w:val="21"/>
                <w:szCs w:val="21"/>
              </w:rPr>
            </w:pPr>
            <w:r w:rsidRPr="007B5F24">
              <w:rPr>
                <w:sz w:val="21"/>
                <w:szCs w:val="21"/>
              </w:rPr>
              <w:t>Silicon carbide (SiC)</w:t>
            </w:r>
          </w:p>
        </w:tc>
        <w:tc>
          <w:tcPr>
            <w:tcW w:w="2160" w:type="dxa"/>
          </w:tcPr>
          <w:p w14:paraId="26E297A3" w14:textId="77777777" w:rsidR="00E740FE" w:rsidRPr="007B5F24" w:rsidRDefault="00000000">
            <w:pPr>
              <w:rPr>
                <w:sz w:val="21"/>
                <w:szCs w:val="21"/>
              </w:rPr>
            </w:pPr>
            <w:r w:rsidRPr="007B5F24">
              <w:rPr>
                <w:sz w:val="21"/>
                <w:szCs w:val="21"/>
              </w:rPr>
              <w:t>All-round corrosion resistance, excellent thermal conductivity, wear-resistant</w:t>
            </w:r>
          </w:p>
        </w:tc>
        <w:tc>
          <w:tcPr>
            <w:tcW w:w="2160" w:type="dxa"/>
          </w:tcPr>
          <w:p w14:paraId="5DE01D1B" w14:textId="77777777" w:rsidR="00E740FE" w:rsidRPr="007B5F24" w:rsidRDefault="00000000">
            <w:pPr>
              <w:rPr>
                <w:sz w:val="21"/>
                <w:szCs w:val="21"/>
              </w:rPr>
            </w:pPr>
            <w:r w:rsidRPr="007B5F24">
              <w:rPr>
                <w:sz w:val="21"/>
                <w:szCs w:val="21"/>
              </w:rPr>
              <w:t>Brittle, high processing cost, pressure &lt; 5 MPa</w:t>
            </w:r>
          </w:p>
        </w:tc>
        <w:tc>
          <w:tcPr>
            <w:tcW w:w="2160" w:type="dxa"/>
          </w:tcPr>
          <w:p w14:paraId="79C98D4A" w14:textId="77777777" w:rsidR="00E740FE" w:rsidRPr="007B5F24" w:rsidRDefault="00000000">
            <w:pPr>
              <w:rPr>
                <w:sz w:val="21"/>
                <w:szCs w:val="21"/>
              </w:rPr>
            </w:pPr>
            <w:r w:rsidRPr="007B5F24">
              <w:rPr>
                <w:sz w:val="21"/>
                <w:szCs w:val="21"/>
              </w:rPr>
              <w:t>Strong exothermic/corrosive (nitration, fluorination)</w:t>
            </w:r>
          </w:p>
        </w:tc>
      </w:tr>
      <w:tr w:rsidR="00E740FE" w14:paraId="296B8D00" w14:textId="77777777">
        <w:tc>
          <w:tcPr>
            <w:tcW w:w="2160" w:type="dxa"/>
          </w:tcPr>
          <w:p w14:paraId="26062891" w14:textId="77777777" w:rsidR="00E740FE" w:rsidRPr="007B5F24" w:rsidRDefault="00000000">
            <w:pPr>
              <w:rPr>
                <w:sz w:val="21"/>
                <w:szCs w:val="21"/>
              </w:rPr>
            </w:pPr>
            <w:r w:rsidRPr="007B5F24">
              <w:rPr>
                <w:sz w:val="21"/>
                <w:szCs w:val="21"/>
              </w:rPr>
              <w:t>Titanium alloy</w:t>
            </w:r>
          </w:p>
        </w:tc>
        <w:tc>
          <w:tcPr>
            <w:tcW w:w="2160" w:type="dxa"/>
          </w:tcPr>
          <w:p w14:paraId="554F17A5" w14:textId="77777777" w:rsidR="00E740FE" w:rsidRPr="007B5F24" w:rsidRDefault="00000000">
            <w:pPr>
              <w:rPr>
                <w:sz w:val="21"/>
                <w:szCs w:val="21"/>
              </w:rPr>
            </w:pPr>
            <w:r w:rsidRPr="007B5F24">
              <w:rPr>
                <w:sz w:val="21"/>
                <w:szCs w:val="21"/>
              </w:rPr>
              <w:t>Seawater/oxidizing acid resistance, lightweight</w:t>
            </w:r>
          </w:p>
        </w:tc>
        <w:tc>
          <w:tcPr>
            <w:tcW w:w="2160" w:type="dxa"/>
          </w:tcPr>
          <w:p w14:paraId="564AEE08" w14:textId="77777777" w:rsidR="00E740FE" w:rsidRPr="007B5F24" w:rsidRDefault="00000000">
            <w:pPr>
              <w:rPr>
                <w:sz w:val="21"/>
                <w:szCs w:val="21"/>
              </w:rPr>
            </w:pPr>
            <w:r w:rsidRPr="007B5F24">
              <w:rPr>
                <w:sz w:val="21"/>
                <w:szCs w:val="21"/>
              </w:rPr>
              <w:t>Not resistant to reducing acids, high cost</w:t>
            </w:r>
          </w:p>
        </w:tc>
        <w:tc>
          <w:tcPr>
            <w:tcW w:w="2160" w:type="dxa"/>
          </w:tcPr>
          <w:p w14:paraId="139A81A0" w14:textId="77777777" w:rsidR="00E740FE" w:rsidRPr="007B5F24" w:rsidRDefault="00000000">
            <w:pPr>
              <w:rPr>
                <w:sz w:val="21"/>
                <w:szCs w:val="21"/>
              </w:rPr>
            </w:pPr>
            <w:r w:rsidRPr="007B5F24">
              <w:rPr>
                <w:sz w:val="21"/>
                <w:szCs w:val="21"/>
              </w:rPr>
              <w:t>Pharmaceuticals, fine chemicals, special media</w:t>
            </w:r>
          </w:p>
        </w:tc>
      </w:tr>
      <w:tr w:rsidR="00E740FE" w14:paraId="0B28BA96" w14:textId="77777777">
        <w:tc>
          <w:tcPr>
            <w:tcW w:w="2160" w:type="dxa"/>
          </w:tcPr>
          <w:p w14:paraId="1E0D037B" w14:textId="77777777" w:rsidR="00E740FE" w:rsidRPr="007B5F24" w:rsidRDefault="00000000">
            <w:pPr>
              <w:rPr>
                <w:sz w:val="21"/>
                <w:szCs w:val="21"/>
              </w:rPr>
            </w:pPr>
            <w:r w:rsidRPr="007B5F24">
              <w:rPr>
                <w:sz w:val="21"/>
                <w:szCs w:val="21"/>
              </w:rPr>
              <w:lastRenderedPageBreak/>
              <w:t>PTFE/PEEK</w:t>
            </w:r>
          </w:p>
        </w:tc>
        <w:tc>
          <w:tcPr>
            <w:tcW w:w="2160" w:type="dxa"/>
          </w:tcPr>
          <w:p w14:paraId="744B4E49" w14:textId="77777777" w:rsidR="00E740FE" w:rsidRPr="007B5F24" w:rsidRDefault="00000000">
            <w:pPr>
              <w:rPr>
                <w:sz w:val="21"/>
                <w:szCs w:val="21"/>
              </w:rPr>
            </w:pPr>
            <w:r w:rsidRPr="007B5F24">
              <w:rPr>
                <w:sz w:val="21"/>
                <w:szCs w:val="21"/>
              </w:rPr>
              <w:t>Corrosion-resistant, insulating, low-cost</w:t>
            </w:r>
          </w:p>
        </w:tc>
        <w:tc>
          <w:tcPr>
            <w:tcW w:w="2160" w:type="dxa"/>
          </w:tcPr>
          <w:p w14:paraId="0807471A" w14:textId="77777777" w:rsidR="00E740FE" w:rsidRPr="007B5F24" w:rsidRDefault="00000000">
            <w:pPr>
              <w:rPr>
                <w:sz w:val="21"/>
                <w:szCs w:val="21"/>
              </w:rPr>
            </w:pPr>
            <w:r w:rsidRPr="007B5F24">
              <w:rPr>
                <w:sz w:val="21"/>
                <w:szCs w:val="21"/>
              </w:rPr>
              <w:t>Pressure &lt; 1 MPa, temp limit &lt; 200°C, deformable</w:t>
            </w:r>
          </w:p>
        </w:tc>
        <w:tc>
          <w:tcPr>
            <w:tcW w:w="2160" w:type="dxa"/>
          </w:tcPr>
          <w:p w14:paraId="1A3F583C" w14:textId="77777777" w:rsidR="00E740FE" w:rsidRPr="007B5F24" w:rsidRDefault="00000000">
            <w:pPr>
              <w:rPr>
                <w:sz w:val="21"/>
                <w:szCs w:val="21"/>
              </w:rPr>
            </w:pPr>
            <w:r w:rsidRPr="007B5F24">
              <w:rPr>
                <w:sz w:val="21"/>
                <w:szCs w:val="21"/>
              </w:rPr>
              <w:t>Low-parameter, strong corrosion tests</w:t>
            </w:r>
          </w:p>
        </w:tc>
      </w:tr>
    </w:tbl>
    <w:p w14:paraId="348AB63A" w14:textId="77777777" w:rsidR="00E740FE" w:rsidRDefault="00000000">
      <w:r>
        <w:t>Selection principles: SiC/Hastelloy preferred for pharmaceuticals/fine chemicals; stainless steel for high-pressure hydrogenation; SiC mandatory for strong corrosion (fluorination, nitration).</w:t>
      </w:r>
    </w:p>
    <w:p w14:paraId="487DAF94" w14:textId="77777777" w:rsidR="00E740FE" w:rsidRDefault="00000000">
      <w:r>
        <w:rPr>
          <w:b/>
          <w:sz w:val="24"/>
        </w:rPr>
        <w:t>3.3 Equipment Classification</w:t>
      </w:r>
    </w:p>
    <w:p w14:paraId="18C598CF" w14:textId="77777777" w:rsidR="00E740FE" w:rsidRDefault="00000000">
      <w:r>
        <w:t>1. By structure</w:t>
      </w:r>
    </w:p>
    <w:p w14:paraId="6F840115" w14:textId="77777777" w:rsidR="00E740FE" w:rsidRDefault="00000000">
      <w:r>
        <w:t>• Plate type: Stacked channels, high heat exchange efficiency, mainstream for industrialization (70% market share).</w:t>
      </w:r>
    </w:p>
    <w:p w14:paraId="362A7233" w14:textId="77777777" w:rsidR="00E740FE" w:rsidRDefault="00000000">
      <w:r>
        <w:t>• Tube type: Single/multi microtubes in series, suitable for high-viscosity, solid-containing systems.</w:t>
      </w:r>
    </w:p>
    <w:p w14:paraId="156BD3D7" w14:textId="77777777" w:rsidR="00E740FE" w:rsidRDefault="00000000">
      <w:r>
        <w:t>• Chip type: Laboratory scale, single-chip channels, gram-level capacity.</w:t>
      </w:r>
    </w:p>
    <w:p w14:paraId="64AA9341" w14:textId="77777777" w:rsidR="00E740FE" w:rsidRDefault="00000000">
      <w:r>
        <w:t>2. By scale</w:t>
      </w:r>
    </w:p>
    <w:p w14:paraId="7EE00EA2" w14:textId="77777777" w:rsidR="00E740FE" w:rsidRDefault="00000000">
      <w:r>
        <w:t>• Laboratory grade: Single module, gram–kg level capacity, process development.</w:t>
      </w:r>
    </w:p>
    <w:p w14:paraId="749E5DE0" w14:textId="77777777" w:rsidR="00E740FE" w:rsidRDefault="00000000">
      <w:r>
        <w:t>• Pilot scale: Multi-module series, 10–100 kg/day capacity, parameter verification.</w:t>
      </w:r>
    </w:p>
    <w:p w14:paraId="7A84527B" w14:textId="77777777" w:rsidR="00E740FE" w:rsidRDefault="00000000">
      <w:r>
        <w:t>• Industrial grade: Dozens–hundreds of parallel modules, 10,000-ton/year capacity, continuous production.</w:t>
      </w:r>
    </w:p>
    <w:p w14:paraId="415D3F7B" w14:textId="77777777" w:rsidR="00E740FE" w:rsidRDefault="00000000">
      <w:r>
        <w:t>3. By reaction phase</w:t>
      </w:r>
    </w:p>
    <w:p w14:paraId="315922D5" w14:textId="77777777" w:rsidR="00E740FE" w:rsidRDefault="00000000">
      <w:r>
        <w:t>• Liquid-liquid, gas-liquid, gas-liquid-solid, catalytic, photo/electro/enzymatic microreactors.</w:t>
      </w:r>
    </w:p>
    <w:p w14:paraId="439A145A" w14:textId="77777777" w:rsidR="00E740FE" w:rsidRDefault="00000000">
      <w:r>
        <w:rPr>
          <w:b/>
          <w:sz w:val="28"/>
        </w:rPr>
        <w:t>IV. Performance Indicators and Testing Standards</w:t>
      </w:r>
    </w:p>
    <w:p w14:paraId="090BABC6" w14:textId="77777777" w:rsidR="00E740FE" w:rsidRDefault="00000000">
      <w:r>
        <w:rPr>
          <w:b/>
          <w:sz w:val="24"/>
        </w:rPr>
        <w:t>4.1 Core Technical Indicators (Industrial Grade)</w:t>
      </w:r>
    </w:p>
    <w:p w14:paraId="1FC96DB3" w14:textId="77777777" w:rsidR="00E740FE" w:rsidRDefault="00000000">
      <w:r>
        <w:t>• Channel size: 100–1000 μm, deviation ±5%.</w:t>
      </w:r>
    </w:p>
    <w:p w14:paraId="0D822A4C" w14:textId="77777777" w:rsidR="00E740FE" w:rsidRDefault="00000000">
      <w:r>
        <w:t>• Design parameters: Metal materials -60°C–300°C, 0.1–35 MPa; SiC -60°C–250°C, ≤5 MPa.</w:t>
      </w:r>
    </w:p>
    <w:p w14:paraId="559D56E9" w14:textId="77777777" w:rsidR="00E740FE" w:rsidRDefault="00000000">
      <w:r>
        <w:t>• Temperature control accuracy: ±0.1–±0.5°C.</w:t>
      </w:r>
    </w:p>
    <w:p w14:paraId="101C166B" w14:textId="77777777" w:rsidR="00E740FE" w:rsidRDefault="00000000">
      <w:r>
        <w:t>• Mixing performance: Iodine clock reaction time ≤15 s.</w:t>
      </w:r>
    </w:p>
    <w:p w14:paraId="2094BE52" w14:textId="77777777" w:rsidR="00E740FE" w:rsidRDefault="00000000">
      <w:r>
        <w:t>• Pressure drop: ≤0.3 MPa (standard conditions).</w:t>
      </w:r>
    </w:p>
    <w:p w14:paraId="05561327" w14:textId="77777777" w:rsidR="00E740FE" w:rsidRDefault="00000000">
      <w:r>
        <w:t>• Internal surface roughness: Ra ≤0.8 μm.</w:t>
      </w:r>
    </w:p>
    <w:p w14:paraId="52297DF5" w14:textId="77777777" w:rsidR="00E740FE" w:rsidRDefault="00000000">
      <w:r>
        <w:t>• Sealing performance: No leakage at nominal pressure; pressure resistance ≥1.8× nominal pressure.</w:t>
      </w:r>
    </w:p>
    <w:p w14:paraId="1CD20216" w14:textId="77777777" w:rsidR="00E740FE" w:rsidRDefault="00000000">
      <w:r>
        <w:rPr>
          <w:b/>
          <w:sz w:val="24"/>
        </w:rPr>
        <w:lastRenderedPageBreak/>
        <w:t>4.2 Current Standards and Specifications</w:t>
      </w:r>
    </w:p>
    <w:p w14:paraId="3FA6D6EA" w14:textId="77777777" w:rsidR="00E740FE" w:rsidRDefault="00000000">
      <w:r>
        <w:t>1. National standard (GB/T, draft for comment, 2025)</w:t>
      </w:r>
    </w:p>
    <w:p w14:paraId="7E8FAF70" w14:textId="77777777" w:rsidR="00E740FE" w:rsidRDefault="00000000">
      <w:r>
        <w:t>• Terminology, classification, technical requirements, inspection methods, installation &amp; O&amp;M.</w:t>
      </w:r>
    </w:p>
    <w:p w14:paraId="694A531F" w14:textId="77777777" w:rsidR="00E740FE" w:rsidRDefault="00000000">
      <w:r>
        <w:t>2. Association standards</w:t>
      </w:r>
    </w:p>
    <w:p w14:paraId="6363BAC7" w14:textId="77777777" w:rsidR="00E740FE" w:rsidRDefault="00000000">
      <w:r>
        <w:t>• T/CAMS 178-2023 Tubular Microchannel Reactors</w:t>
      </w:r>
    </w:p>
    <w:p w14:paraId="0401616D" w14:textId="77777777" w:rsidR="00E740FE" w:rsidRDefault="00000000">
      <w:r>
        <w:t>• T/CAMS 107-2022 Plate Microchannel Reactors</w:t>
      </w:r>
    </w:p>
    <w:p w14:paraId="4403531C" w14:textId="77777777" w:rsidR="00E740FE" w:rsidRDefault="00000000">
      <w:r>
        <w:t>• T/CIET 727-2024 Technical Requirements for Microchannel Reactors</w:t>
      </w:r>
    </w:p>
    <w:p w14:paraId="4E984212" w14:textId="77777777" w:rsidR="00E740FE" w:rsidRDefault="00000000">
      <w:r>
        <w:t>• T/SDSCCE 001-2021 Operation Code for Microchannel Reaction Systems</w:t>
      </w:r>
    </w:p>
    <w:p w14:paraId="422B91C4" w14:textId="77777777" w:rsidR="00E740FE" w:rsidRDefault="00000000">
      <w:r>
        <w:t>3. Industry regulations</w:t>
      </w:r>
    </w:p>
    <w:p w14:paraId="1C83F541" w14:textId="77777777" w:rsidR="00E740FE" w:rsidRDefault="00000000">
      <w:r>
        <w:t>• Ministry of Emergency Management: Mandatory promotion of continuous-flow microreaction technology for 7 major high-risk processes (nitration, chlorination, hydrogenation, etc.).</w:t>
      </w:r>
    </w:p>
    <w:p w14:paraId="0D648B6B" w14:textId="77777777" w:rsidR="00E740FE" w:rsidRDefault="00000000">
      <w:r>
        <w:rPr>
          <w:b/>
          <w:sz w:val="28"/>
        </w:rPr>
        <w:t>V. Industrial Application Fields and Cases</w:t>
      </w:r>
    </w:p>
    <w:p w14:paraId="65454250" w14:textId="77777777" w:rsidR="00E740FE" w:rsidRDefault="00000000">
      <w:r>
        <w:rPr>
          <w:b/>
          <w:sz w:val="24"/>
        </w:rPr>
        <w:t>5.1 Pharmaceutical and Biochemical Engineering (Largest Market, 52% Share)</w:t>
      </w:r>
    </w:p>
    <w:p w14:paraId="2D0DEAFA" w14:textId="77777777" w:rsidR="00E740FE" w:rsidRDefault="00000000">
      <w:r>
        <w:t>• API/intermediate synthesis: Solves pain points of high-risk reactions such as nitration, diazotization, hydrogenation.</w:t>
      </w:r>
    </w:p>
    <w:p w14:paraId="09FC5297" w14:textId="77777777" w:rsidR="00E740FE" w:rsidRDefault="00000000">
      <w:r>
        <w:t xml:space="preserve">  - Case: Aisite Pharmaceutical anticancer drug intermediate: yield 30%→95%, reaction time 8h→15min, capacity 5000 t/year.</w:t>
      </w:r>
    </w:p>
    <w:p w14:paraId="2FF90F32" w14:textId="77777777" w:rsidR="00E740FE" w:rsidRDefault="00000000">
      <w:r>
        <w:t xml:space="preserve">  - Case: Hengrui Medicine cephalosporin intermediate: space-time yield increased 256×, purity 99.9%.</w:t>
      </w:r>
    </w:p>
    <w:p w14:paraId="00C8CEAE" w14:textId="77777777" w:rsidR="00E740FE" w:rsidRDefault="00000000">
      <w:r>
        <w:t>• Chiral synthesis/continuous crystallization: Chiral purity &gt;99.9%, uniform crystal particle size, GMP compliant.</w:t>
      </w:r>
    </w:p>
    <w:p w14:paraId="32AD90B3" w14:textId="77777777" w:rsidR="00E740FE" w:rsidRDefault="00000000">
      <w:r>
        <w:t>• CDMO services: “Reactor as a Service (RaaS)”, shortens R&amp;D cycle by 60%.</w:t>
      </w:r>
    </w:p>
    <w:p w14:paraId="4794F24D" w14:textId="77777777" w:rsidR="00E740FE" w:rsidRDefault="00000000">
      <w:r>
        <w:rPr>
          <w:b/>
          <w:sz w:val="24"/>
        </w:rPr>
        <w:t>5.2 Fine and Specialty Chemicals</w:t>
      </w:r>
    </w:p>
    <w:p w14:paraId="3820600F" w14:textId="77777777" w:rsidR="00E740FE" w:rsidRDefault="00000000">
      <w:r>
        <w:t>• Agrochemicals/dyes: Continuous fluorination, chlorination, oxidation; cost reduction &amp; waste reduction.</w:t>
      </w:r>
    </w:p>
    <w:p w14:paraId="4D11E6C8" w14:textId="77777777" w:rsidR="00E740FE" w:rsidRDefault="00000000">
      <w:r>
        <w:t xml:space="preserve">  - Case: Syngenta difluoromethyl agrochemical: breaks synthesis bottleneck, yield +40%.</w:t>
      </w:r>
    </w:p>
    <w:p w14:paraId="42CF5D80" w14:textId="77777777" w:rsidR="00E740FE" w:rsidRDefault="00000000">
      <w:r>
        <w:t xml:space="preserve">  - Case: Zhejiang enterprise TNT synthesis: temperature 120°C→80°C, eliminates explosion risk.</w:t>
      </w:r>
    </w:p>
    <w:p w14:paraId="2842BEFC" w14:textId="77777777" w:rsidR="00E740FE" w:rsidRDefault="00000000">
      <w:r>
        <w:lastRenderedPageBreak/>
        <w:t>• Electronic chemicals: Lithium battery additives, photoresist monomers, purity to ppb level.</w:t>
      </w:r>
    </w:p>
    <w:p w14:paraId="23A587F7" w14:textId="77777777" w:rsidR="00E740FE" w:rsidRDefault="00000000">
      <w:r>
        <w:t>• Fragrances/cosmetics: Vanillin oxidation, yield 91%, wastewater reduced 85%.</w:t>
      </w:r>
    </w:p>
    <w:p w14:paraId="205DCDF9" w14:textId="77777777" w:rsidR="00E740FE" w:rsidRDefault="00000000">
      <w:r>
        <w:rPr>
          <w:b/>
          <w:sz w:val="24"/>
        </w:rPr>
        <w:t>5.3 New Energy and Materials</w:t>
      </w:r>
    </w:p>
    <w:p w14:paraId="49B3889F" w14:textId="77777777" w:rsidR="00E740FE" w:rsidRDefault="00000000">
      <w:r>
        <w:t>• Lithium battery materials: Electrolyte synthesis, ternary precursors; energy consumption -22%, recovery 98%.</w:t>
      </w:r>
    </w:p>
    <w:p w14:paraId="078D1A53" w14:textId="77777777" w:rsidR="00E740FE" w:rsidRDefault="00000000">
      <w:r>
        <w:t>• Hydrogen/CO₂ utilization: Methanol reforming for hydrogen, CO₂ to carbonate; 10,000-ton pilot.</w:t>
      </w:r>
    </w:p>
    <w:p w14:paraId="4B379E78" w14:textId="77777777" w:rsidR="00E740FE" w:rsidRDefault="00000000">
      <w:r>
        <w:t>• Nanomaterials: Quantum dots, catalyst supports; particle size distribution RSD &lt;3%.</w:t>
      </w:r>
    </w:p>
    <w:p w14:paraId="2FC743E7" w14:textId="77777777" w:rsidR="00E740FE" w:rsidRDefault="00000000">
      <w:r>
        <w:rPr>
          <w:b/>
          <w:sz w:val="24"/>
        </w:rPr>
        <w:t>5.4 Traditional Chemical Upgrading (High-Risk Process Replacement)</w:t>
      </w:r>
    </w:p>
    <w:p w14:paraId="0A84B463" w14:textId="77777777" w:rsidR="00E740FE" w:rsidRDefault="00000000">
      <w:r>
        <w:t>• Nitration/hydrogenation/chlorination: Zero accident rate with microchannels; single unit replaces 50+ conventional kettles.</w:t>
      </w:r>
    </w:p>
    <w:p w14:paraId="2008E7AC" w14:textId="77777777" w:rsidR="00E740FE" w:rsidRDefault="00000000">
      <w:r>
        <w:t>• Bulk chemicals: 10,000-ton ethephon unit; footprint -80%, manpower -70%.</w:t>
      </w:r>
    </w:p>
    <w:p w14:paraId="10AC83AF" w14:textId="77777777" w:rsidR="00E740FE" w:rsidRDefault="00000000">
      <w:r>
        <w:rPr>
          <w:b/>
          <w:sz w:val="24"/>
        </w:rPr>
        <w:t>5.5 Environmental Protection and Special Separation</w:t>
      </w:r>
    </w:p>
    <w:p w14:paraId="45448E04" w14:textId="77777777" w:rsidR="00E740FE" w:rsidRDefault="00000000">
      <w:r>
        <w:t>• Wastewater treatment: Phenol-containing wastewater degradation rate 99.5%, cost 3.2 RMB/m³.</w:t>
      </w:r>
    </w:p>
    <w:p w14:paraId="72090731" w14:textId="77777777" w:rsidR="00E740FE" w:rsidRDefault="00000000">
      <w:r>
        <w:t>• Waste gas purification: VOCs catalytic oxidation, efficiency 99%, energy consumption -40%.</w:t>
      </w:r>
    </w:p>
    <w:p w14:paraId="5F65D78A" w14:textId="77777777" w:rsidR="00E740FE" w:rsidRDefault="00000000">
      <w:r>
        <w:rPr>
          <w:b/>
          <w:sz w:val="28"/>
        </w:rPr>
        <w:t>VI. Industrial Status and Market Landscape</w:t>
      </w:r>
    </w:p>
    <w:p w14:paraId="610AA2F8" w14:textId="77777777" w:rsidR="00E740FE" w:rsidRDefault="00000000">
      <w:r>
        <w:rPr>
          <w:b/>
          <w:sz w:val="24"/>
        </w:rPr>
        <w:t>6.1 Global Market</w:t>
      </w:r>
    </w:p>
    <w:p w14:paraId="701AFC20" w14:textId="77777777" w:rsidR="00E740FE" w:rsidRDefault="00000000">
      <w:r>
        <w:t>• Scale: Global microreactor market USD 860 million in 2026, USD 5.02 billion in 2035, CAGR 21.81%.</w:t>
      </w:r>
    </w:p>
    <w:p w14:paraId="56475760" w14:textId="77777777" w:rsidR="00E740FE" w:rsidRDefault="00000000">
      <w:r>
        <w:t>• Region: North America (35%), Europe (30%) lead in technology; Asia-Pacific (24.7%) fastest growth (CAGR 16.2%), with China as core engine.</w:t>
      </w:r>
    </w:p>
    <w:p w14:paraId="09EFF28B" w14:textId="77777777" w:rsidR="00E740FE" w:rsidRDefault="00000000">
      <w:r>
        <w:t>• International giants: Corning (US), Ehrfeld Mikrotechnik (Germany), Bayer (Germany), Sumitomo Chemical (Japan).</w:t>
      </w:r>
    </w:p>
    <w:p w14:paraId="55386ADA" w14:textId="77777777" w:rsidR="00E740FE" w:rsidRDefault="00000000">
      <w:r>
        <w:rPr>
          <w:b/>
          <w:sz w:val="24"/>
        </w:rPr>
        <w:t>6.2 Chinese Market</w:t>
      </w:r>
    </w:p>
    <w:p w14:paraId="70681B6A" w14:textId="77777777" w:rsidR="00E740FE" w:rsidRDefault="00000000">
      <w:r>
        <w:t>• Scale: CNY 2.87 billion (2023), CNY 5.0 billion (2024), estimated CNY 6.0–8.0 billion (2025), CAGR 20%–25%.</w:t>
      </w:r>
    </w:p>
    <w:p w14:paraId="64F092C3" w14:textId="77777777" w:rsidR="00E740FE" w:rsidRDefault="00000000">
      <w:r>
        <w:t>• Region: East China 45% (Jiangsu, Zhejiang, Shandong 62%); South &amp; North China growth &gt;25%.</w:t>
      </w:r>
    </w:p>
    <w:p w14:paraId="7C3B3A59" w14:textId="77777777" w:rsidR="00E740FE" w:rsidRDefault="00000000">
      <w:r>
        <w:lastRenderedPageBreak/>
        <w:t>• Localization: Domestic firms (Haima, Weihua, Techuang, Xinsike) rising; localization rate &gt;70% (2025), cost 30%–50% lower than imports.</w:t>
      </w:r>
    </w:p>
    <w:p w14:paraId="073A5DAC" w14:textId="77777777" w:rsidR="00E740FE" w:rsidRDefault="00000000">
      <w:r>
        <w:rPr>
          <w:b/>
          <w:sz w:val="24"/>
        </w:rPr>
        <w:t>6.3 Industrial Chain Structure</w:t>
      </w:r>
    </w:p>
    <w:p w14:paraId="65285457" w14:textId="77777777" w:rsidR="00E740FE" w:rsidRDefault="00000000">
      <w:r>
        <w:t>• Upstream: Materials (SiC, special alloys), precision processing (lithography, sintering, 3D printing).</w:t>
      </w:r>
    </w:p>
    <w:p w14:paraId="57388B09" w14:textId="77777777" w:rsidR="00E740FE" w:rsidRDefault="00000000">
      <w:r>
        <w:t>• Midstream: Equipment R&amp;D &amp; manufacturing, system integration, process development.</w:t>
      </w:r>
    </w:p>
    <w:p w14:paraId="2F3AB4A8" w14:textId="77777777" w:rsidR="00E740FE" w:rsidRDefault="00000000">
      <w:r>
        <w:t>• Downstream: Pharmaceuticals, agrochemicals, lithium batteries, electronic chemicals, traditional chemical upgrading.</w:t>
      </w:r>
    </w:p>
    <w:p w14:paraId="7A316972" w14:textId="77777777" w:rsidR="00E740FE" w:rsidRDefault="00000000">
      <w:r>
        <w:rPr>
          <w:b/>
          <w:sz w:val="28"/>
        </w:rPr>
        <w:t>VII. Technical Challenges and Solutions</w:t>
      </w:r>
    </w:p>
    <w:p w14:paraId="54A72124" w14:textId="77777777" w:rsidR="00E740FE" w:rsidRDefault="00000000">
      <w:r>
        <w:rPr>
          <w:b/>
          <w:sz w:val="24"/>
        </w:rPr>
        <w:t>7.1 Existing Challenges</w:t>
      </w:r>
    </w:p>
    <w:p w14:paraId="2AAF3D1E" w14:textId="77777777" w:rsidR="00E740FE" w:rsidRDefault="00000000">
      <w:r>
        <w:t>1. Material adaptability: High viscosity (&gt;1000 mPa·s), solid particles (&gt;50 μm) easily block channels.</w:t>
      </w:r>
    </w:p>
    <w:p w14:paraId="1FC875FA" w14:textId="77777777" w:rsidR="00E740FE" w:rsidRDefault="00000000">
      <w:r>
        <w:t>2. High initial investment: Industrial equipment CNY 2–8 million per unit, 2–5× higher than conventional reactors; payback period 2–3 years.</w:t>
      </w:r>
    </w:p>
    <w:p w14:paraId="6862B5A2" w14:textId="77777777" w:rsidR="00E740FE" w:rsidRDefault="00000000">
      <w:r>
        <w:t>3. Process adaptation difficulty: Batch-to-continuous flow requires re-development; large talent gap (supply-demand ratio 1:8).</w:t>
      </w:r>
    </w:p>
    <w:p w14:paraId="2DDF0270" w14:textId="77777777" w:rsidR="00E740FE" w:rsidRDefault="00000000">
      <w:r>
        <w:t>4. Imperfect standards: National standard still in draft; design, inspection, O&amp;M codes to be unified.</w:t>
      </w:r>
    </w:p>
    <w:p w14:paraId="5F6D3C75" w14:textId="77777777" w:rsidR="00E740FE" w:rsidRDefault="00000000">
      <w:r>
        <w:rPr>
          <w:b/>
          <w:sz w:val="24"/>
        </w:rPr>
        <w:t>7.2 Solutions</w:t>
      </w:r>
    </w:p>
    <w:p w14:paraId="7CB53010" w14:textId="77777777" w:rsidR="00E740FE" w:rsidRDefault="00000000">
      <w:r>
        <w:t>1. Structure optimization: Develop wide channels (1–3 mm), anti-clogging configurations, online cleaning (CIP) systems.</w:t>
      </w:r>
    </w:p>
    <w:p w14:paraId="4E01D4AA" w14:textId="77777777" w:rsidR="00E740FE" w:rsidRDefault="00000000">
      <w:r>
        <w:t>2. Material upgrade: SiC composites, wear-resistant coatings to improve anti-clogging and lifespan.</w:t>
      </w:r>
    </w:p>
    <w:p w14:paraId="37486B87" w14:textId="77777777" w:rsidR="00E740FE" w:rsidRDefault="00000000">
      <w:r>
        <w:t>3. Cost reduction: Localization &amp; scaling, modular design; cost reduced 30%–50%.</w:t>
      </w:r>
    </w:p>
    <w:p w14:paraId="7051F7DA" w14:textId="77777777" w:rsidR="00E740FE" w:rsidRDefault="00000000">
      <w:r>
        <w:t>4. Talent development: University microchemical courses, enterprise joint training; build process-equipment-control cross-disciplinary teams.</w:t>
      </w:r>
    </w:p>
    <w:p w14:paraId="139E4FEC" w14:textId="77777777" w:rsidR="00E740FE" w:rsidRDefault="00000000">
      <w:pPr>
        <w:rPr>
          <w:rFonts w:eastAsia="宋体"/>
          <w:lang w:eastAsia="zh-CN"/>
        </w:rPr>
      </w:pPr>
      <w:r>
        <w:t>5. Standard improvement: Accelerate national standard issuance; establish full-process codes for design, manufacturing, inspection and O&amp;M.</w:t>
      </w:r>
    </w:p>
    <w:p w14:paraId="35621DF6" w14:textId="77777777" w:rsidR="00B61C66" w:rsidRPr="00B61C66" w:rsidRDefault="00B61C66">
      <w:pPr>
        <w:rPr>
          <w:rFonts w:eastAsia="宋体" w:hint="eastAsia"/>
          <w:lang w:eastAsia="zh-CN"/>
        </w:rPr>
      </w:pPr>
    </w:p>
    <w:p w14:paraId="3B6CCF9A" w14:textId="77777777" w:rsidR="00E740FE" w:rsidRDefault="00000000">
      <w:r>
        <w:rPr>
          <w:b/>
          <w:sz w:val="28"/>
        </w:rPr>
        <w:lastRenderedPageBreak/>
        <w:t>VIII. Development Trends and Prospects</w:t>
      </w:r>
    </w:p>
    <w:p w14:paraId="586509A1" w14:textId="77777777" w:rsidR="00E740FE" w:rsidRDefault="00000000">
      <w:r>
        <w:rPr>
          <w:b/>
          <w:sz w:val="24"/>
        </w:rPr>
        <w:t>8.1 Technical Trends</w:t>
      </w:r>
    </w:p>
    <w:p w14:paraId="372F58A7" w14:textId="77777777" w:rsidR="00E740FE" w:rsidRDefault="00000000">
      <w:r>
        <w:t>1. Material innovation: SiC, silicon nitride, graphene-based composites for extreme conditions (high temp, strong corrosion, ultra-high pressure).</w:t>
      </w:r>
    </w:p>
    <w:p w14:paraId="2E68DF7A" w14:textId="77777777" w:rsidR="00E740FE" w:rsidRDefault="00000000">
      <w:r>
        <w:t>2. Intelligent structure: 3D-printed channels, bionic chaotic mixing structures; mass transfer further improved 50%–100%.</w:t>
      </w:r>
    </w:p>
    <w:p w14:paraId="085218E0" w14:textId="77777777" w:rsidR="00E740FE" w:rsidRDefault="00000000">
      <w:r>
        <w:t>3. System integration: Reaction-separation-heat exchange-control integration; “lab-on-a-chip plant” realization.</w:t>
      </w:r>
    </w:p>
    <w:p w14:paraId="5090FCC6" w14:textId="77777777" w:rsidR="00E740FE" w:rsidRDefault="00000000">
      <w:r>
        <w:t>4. Digital twin + AI: Real-time simulation, predictive maintenance, intelligent regulation; OEE increased to 95%.</w:t>
      </w:r>
    </w:p>
    <w:p w14:paraId="653E28FF" w14:textId="77777777" w:rsidR="00E740FE" w:rsidRDefault="00000000">
      <w:r>
        <w:t>5. Multi-functional expansion: Photocatalytic, electrocatalytic, enzymatic microreactors to expand application boundaries.</w:t>
      </w:r>
    </w:p>
    <w:p w14:paraId="1CB79C26" w14:textId="77777777" w:rsidR="00E740FE" w:rsidRDefault="00000000">
      <w:r>
        <w:rPr>
          <w:b/>
          <w:sz w:val="24"/>
        </w:rPr>
        <w:t>8.2 Market Outlook (2026–2030)</w:t>
      </w:r>
    </w:p>
    <w:p w14:paraId="4AEE2BA8" w14:textId="77777777" w:rsidR="00E740FE" w:rsidRDefault="00000000">
      <w:r>
        <w:t>• Penetration: Pharmaceuticals 70%→90%, fine chemicals 30%→60%, full coverage for high-risk processes.</w:t>
      </w:r>
    </w:p>
    <w:p w14:paraId="2E0D9B4F" w14:textId="77777777" w:rsidR="00E740FE" w:rsidRDefault="00000000">
      <w:r>
        <w:t>• Scale: Chinese market CNY 30–50 billion by 2030, CAGR &gt;20%.</w:t>
      </w:r>
    </w:p>
    <w:p w14:paraId="5B0BDFEB" w14:textId="77777777" w:rsidR="00E740FE" w:rsidRDefault="00000000">
      <w:r>
        <w:t>• Application expansion: From high-end fine chemicals to bulk chemicals, energy chemicals, environmental protection, agriculture and other full fields.</w:t>
      </w:r>
    </w:p>
    <w:p w14:paraId="719A1961" w14:textId="77777777" w:rsidR="00E740FE" w:rsidRDefault="00000000">
      <w:r>
        <w:t>• Policy drivers: “Dual Carbon”, inherent safety, high-end equipment localization policies continue to strengthen.</w:t>
      </w:r>
    </w:p>
    <w:p w14:paraId="3FCC845E" w14:textId="77777777" w:rsidR="00E740FE" w:rsidRDefault="00000000">
      <w:r>
        <w:rPr>
          <w:b/>
          <w:sz w:val="24"/>
        </w:rPr>
        <w:t>8.3 Future Positioning</w:t>
      </w:r>
    </w:p>
    <w:p w14:paraId="23FED3CE" w14:textId="77777777" w:rsidR="00E740FE" w:rsidRDefault="00000000">
      <w:r>
        <w:t>Microchannel reactors are core equipment for the chemical manufacturing paradigm revolution and the only path to green, safe, efficient and intelligent manufacturing. In the short term, they are the optimal solution for pharmaceuticals, fine chemicals and high-risk processes; in the long term, they will become standard equipment for the chemical industry, supporting the implementation of high-end chemical and “Dual Carbon” strategies in the 14th and 15th Five-Year Plan periods.</w:t>
      </w:r>
    </w:p>
    <w:p w14:paraId="02104E85" w14:textId="77777777" w:rsidR="00E740FE" w:rsidRDefault="00000000">
      <w:r>
        <w:rPr>
          <w:b/>
          <w:sz w:val="28"/>
        </w:rPr>
        <w:t>IX. Conclusions and Recommendations</w:t>
      </w:r>
    </w:p>
    <w:p w14:paraId="46A0FF23" w14:textId="77777777" w:rsidR="00E740FE" w:rsidRDefault="00000000">
      <w:r>
        <w:rPr>
          <w:b/>
          <w:sz w:val="24"/>
        </w:rPr>
        <w:t>9.1 Core Conclusions</w:t>
      </w:r>
    </w:p>
    <w:p w14:paraId="2968ABBF" w14:textId="77777777" w:rsidR="00E740FE" w:rsidRDefault="00000000">
      <w:r>
        <w:lastRenderedPageBreak/>
        <w:t>1. Microchannel reactors achieve comprehensive breakthroughs in mass/heat transfer, safety and green performance via microscale effects, serving as core technology for traditional chemical upgrading.</w:t>
      </w:r>
    </w:p>
    <w:p w14:paraId="2F919A8D" w14:textId="77777777" w:rsidR="00E740FE" w:rsidRDefault="00000000">
      <w:r>
        <w:t>2. Mature technology, fully transitioned from lab to industrialization; pharmaceuticals, fine chemicals and new energy as core applications.</w:t>
      </w:r>
    </w:p>
    <w:p w14:paraId="7FE2D6BB" w14:textId="77777777" w:rsidR="00E740FE" w:rsidRDefault="00000000">
      <w:r>
        <w:t>3. Rapid growth in Chinese market, accelerated localization, cost reduction and policy support; industry enters golden development period.</w:t>
      </w:r>
    </w:p>
    <w:p w14:paraId="3C54B706" w14:textId="77777777" w:rsidR="00E740FE" w:rsidRDefault="00000000">
      <w:r>
        <w:t>4. Challenges remain in material adaptability, investment, talent and standards, but solutions are clear with broad prospects.</w:t>
      </w:r>
    </w:p>
    <w:p w14:paraId="18FE3B05" w14:textId="77777777" w:rsidR="00E740FE" w:rsidRDefault="00000000">
      <w:r>
        <w:rPr>
          <w:b/>
          <w:sz w:val="24"/>
        </w:rPr>
        <w:t>9.2 Industry Recommendations</w:t>
      </w:r>
    </w:p>
    <w:p w14:paraId="6C2B007C" w14:textId="77777777" w:rsidR="00E740FE" w:rsidRDefault="00000000">
      <w:r>
        <w:t>Enterprise level:</w:t>
      </w:r>
    </w:p>
    <w:p w14:paraId="48BE94CD" w14:textId="77777777" w:rsidR="00E740FE" w:rsidRDefault="00000000">
      <w:r>
        <w:t>• Pharmaceuticals/fine chemicals: Prioritize microchannel deployment, mandatory replacement for high-risk processes to reduce cost, improve efficiency and competitiveness.</w:t>
      </w:r>
    </w:p>
    <w:p w14:paraId="525F4AC6" w14:textId="77777777" w:rsidR="00E740FE" w:rsidRDefault="00000000">
      <w:r>
        <w:t>• Equipment manufacturers: Focus on SiC, intelligence, modularization; strengthen process supporting services to enhance localization competitiveness.</w:t>
      </w:r>
    </w:p>
    <w:p w14:paraId="2CC460A7" w14:textId="77777777" w:rsidR="00E740FE" w:rsidRDefault="00000000">
      <w:r>
        <w:t>• R&amp;D institutions: Break through anti-clogging, extreme condition, multiphase reaction technologies; improve process packages.</w:t>
      </w:r>
    </w:p>
    <w:p w14:paraId="04BCAE87" w14:textId="77777777" w:rsidR="00E740FE" w:rsidRDefault="00000000">
      <w:r>
        <w:t>Policy level:</w:t>
      </w:r>
    </w:p>
    <w:p w14:paraId="55802BF0" w14:textId="77777777" w:rsidR="00E740FE" w:rsidRDefault="00000000">
      <w:r>
        <w:t>• Accelerate national standard issuance, improve design, inspection and O&amp;M specifications.</w:t>
      </w:r>
    </w:p>
    <w:p w14:paraId="31226730" w14:textId="77777777" w:rsidR="00E740FE" w:rsidRDefault="00000000">
      <w:r>
        <w:t>• Increase subsidies for high-risk process replacement, support localization promotion.</w:t>
      </w:r>
    </w:p>
    <w:p w14:paraId="0FDD5D7B" w14:textId="77777777" w:rsidR="00E740FE" w:rsidRDefault="00000000">
      <w:r>
        <w:t>• Cultivate microchemical cross-disciplinary talents to resolve talent shortage.</w:t>
      </w:r>
    </w:p>
    <w:sectPr w:rsidR="00E740FE"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60409020205020404"/>
    <w:charset w:val="00"/>
    <w:family w:val="auto"/>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16cid:durableId="21320366">
    <w:abstractNumId w:val="8"/>
  </w:num>
  <w:num w:numId="2" w16cid:durableId="958806240">
    <w:abstractNumId w:val="6"/>
  </w:num>
  <w:num w:numId="3" w16cid:durableId="1721172277">
    <w:abstractNumId w:val="5"/>
  </w:num>
  <w:num w:numId="4" w16cid:durableId="187567692">
    <w:abstractNumId w:val="4"/>
  </w:num>
  <w:num w:numId="5" w16cid:durableId="1209995162">
    <w:abstractNumId w:val="7"/>
  </w:num>
  <w:num w:numId="6" w16cid:durableId="639925082">
    <w:abstractNumId w:val="3"/>
  </w:num>
  <w:num w:numId="7" w16cid:durableId="1006402907">
    <w:abstractNumId w:val="2"/>
  </w:num>
  <w:num w:numId="8" w16cid:durableId="1639189480">
    <w:abstractNumId w:val="1"/>
  </w:num>
  <w:num w:numId="9" w16cid:durableId="4376496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7B5F24"/>
    <w:rsid w:val="00AA1D8D"/>
    <w:rsid w:val="00B47730"/>
    <w:rsid w:val="00B61C66"/>
    <w:rsid w:val="00B830B1"/>
    <w:rsid w:val="00CB0664"/>
    <w:rsid w:val="00E740FE"/>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121F887"/>
  <w14:defaultImageDpi w14:val="300"/>
  <w15:docId w15:val="{DF95D918-CF23-4C85-955C-4C4F6A4E3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rPr>
      <w:rFonts w:ascii="Calibri" w:eastAsia="Arial" w:hAnsi="Calibri"/>
    </w:rPr>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页眉 字符"/>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页脚 字符"/>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标题 1 字符"/>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标题 2 字符"/>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标题 3 字符"/>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标题 字符"/>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副标题 字符"/>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正文文本 字符"/>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正文文本 2 字符"/>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正文文本 3 字符"/>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宏文本 字符"/>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引用 字符"/>
    <w:basedOn w:val="a2"/>
    <w:link w:val="af5"/>
    <w:uiPriority w:val="29"/>
    <w:rsid w:val="00FC693F"/>
    <w:rPr>
      <w:i/>
      <w:iCs/>
      <w:color w:val="000000" w:themeColor="text1"/>
    </w:rPr>
  </w:style>
  <w:style w:type="character" w:customStyle="1" w:styleId="40">
    <w:name w:val="标题 4 字符"/>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标题 5 字符"/>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标题 6 字符"/>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标题 7 字符"/>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标题 8 字符"/>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标题 9 字符"/>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afa">
    <w:name w:val="Intense Quote"/>
    <w:basedOn w:val="a1"/>
    <w:next w:val="a1"/>
    <w:link w:val="afb"/>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b">
    <w:name w:val="明显引用 字符"/>
    <w:basedOn w:val="a2"/>
    <w:link w:val="afa"/>
    <w:uiPriority w:val="30"/>
    <w:rsid w:val="00FC693F"/>
    <w:rPr>
      <w:b/>
      <w:bCs/>
      <w:i/>
      <w:iCs/>
      <w:color w:val="4F81BD" w:themeColor="accent1"/>
    </w:rPr>
  </w:style>
  <w:style w:type="character" w:styleId="afc">
    <w:name w:val="Subtle Emphasis"/>
    <w:basedOn w:val="a2"/>
    <w:uiPriority w:val="19"/>
    <w:qFormat/>
    <w:rsid w:val="00FC693F"/>
    <w:rPr>
      <w:i/>
      <w:iCs/>
      <w:color w:val="808080" w:themeColor="text1" w:themeTint="7F"/>
    </w:rPr>
  </w:style>
  <w:style w:type="character" w:styleId="afd">
    <w:name w:val="Intense Emphasis"/>
    <w:basedOn w:val="a2"/>
    <w:uiPriority w:val="21"/>
    <w:qFormat/>
    <w:rsid w:val="00FC693F"/>
    <w:rPr>
      <w:b/>
      <w:bCs/>
      <w:i/>
      <w:iCs/>
      <w:color w:val="4F81BD" w:themeColor="accent1"/>
    </w:rPr>
  </w:style>
  <w:style w:type="character" w:styleId="afe">
    <w:name w:val="Subtle Reference"/>
    <w:basedOn w:val="a2"/>
    <w:uiPriority w:val="31"/>
    <w:qFormat/>
    <w:rsid w:val="00FC693F"/>
    <w:rPr>
      <w:smallCaps/>
      <w:color w:val="C0504D" w:themeColor="accent2"/>
      <w:u w:val="single"/>
    </w:rPr>
  </w:style>
  <w:style w:type="character" w:styleId="aff">
    <w:name w:val="Intense Reference"/>
    <w:basedOn w:val="a2"/>
    <w:uiPriority w:val="32"/>
    <w:qFormat/>
    <w:rsid w:val="00FC693F"/>
    <w:rPr>
      <w:b/>
      <w:bCs/>
      <w:smallCaps/>
      <w:color w:val="C0504D" w:themeColor="accent2"/>
      <w:spacing w:val="5"/>
      <w:u w:val="single"/>
    </w:rPr>
  </w:style>
  <w:style w:type="character" w:styleId="aff0">
    <w:name w:val="Book Title"/>
    <w:basedOn w:val="a2"/>
    <w:uiPriority w:val="33"/>
    <w:qFormat/>
    <w:rsid w:val="00FC693F"/>
    <w:rPr>
      <w:b/>
      <w:bCs/>
      <w:smallCaps/>
      <w:spacing w:val="5"/>
    </w:rPr>
  </w:style>
  <w:style w:type="paragraph" w:styleId="TOC">
    <w:name w:val="TOC Heading"/>
    <w:basedOn w:val="1"/>
    <w:next w:val="a1"/>
    <w:uiPriority w:val="39"/>
    <w:semiHidden/>
    <w:unhideWhenUsed/>
    <w:qFormat/>
    <w:rsid w:val="00FC693F"/>
    <w:pPr>
      <w:outlineLvl w:val="9"/>
    </w:pPr>
  </w:style>
  <w:style w:type="table" w:styleId="aff1">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2">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3">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4">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7">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8">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9">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5">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6">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7">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8">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9</Pages>
  <Words>2373</Words>
  <Characters>13527</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15869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channing huang</cp:lastModifiedBy>
  <cp:revision>3</cp:revision>
  <dcterms:created xsi:type="dcterms:W3CDTF">2013-12-23T23:15:00Z</dcterms:created>
  <dcterms:modified xsi:type="dcterms:W3CDTF">2026-04-13T00:15:00Z</dcterms:modified>
  <cp:category/>
</cp:coreProperties>
</file>