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64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28"/>
          <w:szCs w:val="28"/>
        </w:rPr>
      </w:pPr>
      <w:bookmarkStart w:id="0" w:name="_GoBack"/>
      <w:bookmarkEnd w:id="0"/>
      <w:r>
        <w:rPr>
          <w:rFonts w:hint="default" w:ascii="Times New Roman" w:hAnsi="Times New Roman" w:cs="Times New Roman"/>
          <w:color w:val="000000"/>
          <w:sz w:val="28"/>
          <w:szCs w:val="28"/>
        </w:rPr>
        <w:t>Application Fields and Selection Guide of Three-in-One Equipment</w:t>
      </w:r>
    </w:p>
    <w:p w14:paraId="26F5B27F">
      <w:pPr>
        <w:rPr>
          <w:rFonts w:hint="default"/>
        </w:rPr>
      </w:pPr>
    </w:p>
    <w:p w14:paraId="7629A5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With core advantages of </w:t>
      </w:r>
      <w:r>
        <w:rPr>
          <w:rStyle w:val="8"/>
          <w:rFonts w:hint="default" w:ascii="Times New Roman" w:hAnsi="Times New Roman" w:eastAsia="宋体" w:cs="Times New Roman"/>
          <w:b/>
          <w:bCs/>
          <w:color w:val="000000"/>
          <w:kern w:val="0"/>
          <w:sz w:val="19"/>
          <w:szCs w:val="19"/>
          <w:lang w:val="en-US" w:eastAsia="zh-CN" w:bidi="ar"/>
        </w:rPr>
        <w:t>closed integration, low pollution, high efficiency</w:t>
      </w:r>
      <w:r>
        <w:rPr>
          <w:rFonts w:hint="default" w:ascii="Times New Roman" w:hAnsi="Times New Roman" w:eastAsia="宋体" w:cs="Times New Roman"/>
          <w:color w:val="000000"/>
          <w:kern w:val="0"/>
          <w:sz w:val="19"/>
          <w:szCs w:val="19"/>
          <w:lang w:val="en-US" w:eastAsia="zh-CN" w:bidi="ar"/>
        </w:rPr>
        <w:t xml:space="preserve"> and </w:t>
      </w:r>
      <w:r>
        <w:rPr>
          <w:rStyle w:val="8"/>
          <w:rFonts w:hint="default" w:ascii="Times New Roman" w:hAnsi="Times New Roman" w:eastAsia="宋体" w:cs="Times New Roman"/>
          <w:b/>
          <w:bCs/>
          <w:color w:val="000000"/>
          <w:kern w:val="0"/>
          <w:sz w:val="19"/>
          <w:szCs w:val="19"/>
          <w:lang w:val="en-US" w:eastAsia="zh-CN" w:bidi="ar"/>
        </w:rPr>
        <w:t>controllable energy consumption</w:t>
      </w:r>
      <w:r>
        <w:rPr>
          <w:rFonts w:hint="default" w:ascii="Times New Roman" w:hAnsi="Times New Roman" w:eastAsia="宋体" w:cs="Times New Roman"/>
          <w:color w:val="000000"/>
          <w:kern w:val="0"/>
          <w:sz w:val="19"/>
          <w:szCs w:val="19"/>
          <w:lang w:val="en-US" w:eastAsia="zh-CN" w:bidi="ar"/>
        </w:rPr>
        <w:t>, three-in-one equipment has been deeply applied in multiple industrial fields featuring high added value, high purity, and stringent requirements for environment and safety. Its core application fields and specific scenarios are as follows:</w:t>
      </w:r>
    </w:p>
    <w:p w14:paraId="32C1A2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 Pharmaceutical Industry (Core Application Field)</w:t>
      </w:r>
    </w:p>
    <w:p w14:paraId="674BB3C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1.</w:t>
      </w:r>
      <w:r>
        <w:rPr>
          <w:rStyle w:val="8"/>
          <w:rFonts w:hint="default" w:ascii="Times New Roman" w:hAnsi="Times New Roman" w:cs="Times New Roman"/>
          <w:b/>
          <w:bCs/>
          <w:color w:val="000000"/>
          <w:sz w:val="19"/>
          <w:szCs w:val="19"/>
        </w:rPr>
        <w:t>Sterile API Production</w:t>
      </w:r>
      <w:r>
        <w:rPr>
          <w:rFonts w:hint="default" w:ascii="Times New Roman" w:hAnsi="Times New Roman" w:cs="Times New Roman"/>
          <w:color w:val="000000"/>
          <w:sz w:val="19"/>
          <w:szCs w:val="19"/>
        </w:rPr>
        <w:t xml:space="preserve">: Such as β-lactam antibiotics, carbapenem drugs, and hormonal APIs. The equipment must comply with </w:t>
      </w:r>
      <w:r>
        <w:rPr>
          <w:rStyle w:val="8"/>
          <w:rFonts w:hint="default" w:ascii="Times New Roman" w:hAnsi="Times New Roman" w:cs="Times New Roman"/>
          <w:b/>
          <w:bCs/>
          <w:color w:val="000000"/>
          <w:sz w:val="19"/>
          <w:szCs w:val="19"/>
        </w:rPr>
        <w:t>GMP/FDA/EMA</w:t>
      </w:r>
      <w:r>
        <w:rPr>
          <w:rFonts w:hint="default" w:ascii="Times New Roman" w:hAnsi="Times New Roman" w:cs="Times New Roman"/>
          <w:color w:val="000000"/>
          <w:sz w:val="19"/>
          <w:szCs w:val="19"/>
        </w:rPr>
        <w:t xml:space="preserve"> certifications and meet </w:t>
      </w:r>
      <w:r>
        <w:rPr>
          <w:rStyle w:val="8"/>
          <w:rFonts w:hint="default" w:ascii="Times New Roman" w:hAnsi="Times New Roman" w:cs="Times New Roman"/>
          <w:b/>
          <w:bCs/>
          <w:color w:val="000000"/>
          <w:sz w:val="19"/>
          <w:szCs w:val="19"/>
        </w:rPr>
        <w:t>OEB4</w:t>
      </w:r>
      <w:r>
        <w:rPr>
          <w:rFonts w:hint="default" w:ascii="Times New Roman" w:hAnsi="Times New Roman" w:cs="Times New Roman"/>
          <w:color w:val="000000"/>
          <w:sz w:val="19"/>
          <w:szCs w:val="19"/>
        </w:rPr>
        <w:t xml:space="preserve"> closed system standards, achieving zero leakage of organic solvents and zero dust emission. It completes the entire process of feeding-filtration-washing-drying-discharging in a single closed container, avoiding cross-contamination during material transfer.</w:t>
      </w:r>
    </w:p>
    <w:p w14:paraId="4AA739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2.</w:t>
      </w:r>
      <w:r>
        <w:rPr>
          <w:rStyle w:val="8"/>
          <w:rFonts w:hint="default" w:ascii="Times New Roman" w:hAnsi="Times New Roman" w:cs="Times New Roman"/>
          <w:b/>
          <w:bCs/>
          <w:color w:val="000000"/>
          <w:sz w:val="19"/>
          <w:szCs w:val="19"/>
        </w:rPr>
        <w:t>Traditional Chinese Medicine (TCM) Extract Processing</w:t>
      </w:r>
      <w:r>
        <w:rPr>
          <w:rFonts w:hint="default" w:ascii="Times New Roman" w:hAnsi="Times New Roman" w:cs="Times New Roman"/>
          <w:color w:val="000000"/>
          <w:sz w:val="19"/>
          <w:szCs w:val="19"/>
        </w:rPr>
        <w:t xml:space="preserve">: For materials like TCM extract powder and botanical extracts, it realizes </w:t>
      </w:r>
      <w:r>
        <w:rPr>
          <w:rStyle w:val="8"/>
          <w:rFonts w:hint="default" w:ascii="Times New Roman" w:hAnsi="Times New Roman" w:cs="Times New Roman"/>
          <w:b/>
          <w:bCs/>
          <w:color w:val="000000"/>
          <w:sz w:val="19"/>
          <w:szCs w:val="19"/>
        </w:rPr>
        <w:t>low-temperature vacuum drying</w:t>
      </w:r>
      <w:r>
        <w:rPr>
          <w:rFonts w:hint="default" w:ascii="Times New Roman" w:hAnsi="Times New Roman" w:cs="Times New Roman"/>
          <w:color w:val="000000"/>
          <w:sz w:val="19"/>
          <w:szCs w:val="19"/>
        </w:rPr>
        <w:t xml:space="preserve"> to retain the activity of active ingredients, while reducing solvent residues to </w:t>
      </w:r>
      <w:r>
        <w:rPr>
          <w:rStyle w:val="8"/>
          <w:rFonts w:hint="default" w:ascii="Times New Roman" w:hAnsi="Times New Roman" w:cs="Times New Roman"/>
          <w:b/>
          <w:bCs/>
          <w:color w:val="000000"/>
          <w:sz w:val="19"/>
          <w:szCs w:val="19"/>
        </w:rPr>
        <w:t>below 50 ppm</w:t>
      </w:r>
      <w:r>
        <w:rPr>
          <w:rFonts w:hint="default" w:ascii="Times New Roman" w:hAnsi="Times New Roman" w:cs="Times New Roman"/>
          <w:color w:val="000000"/>
          <w:sz w:val="19"/>
          <w:szCs w:val="19"/>
        </w:rPr>
        <w:t>.</w:t>
      </w:r>
    </w:p>
    <w:p w14:paraId="3B72A34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3.</w:t>
      </w:r>
      <w:r>
        <w:rPr>
          <w:rStyle w:val="8"/>
          <w:rFonts w:hint="default" w:ascii="Times New Roman" w:hAnsi="Times New Roman" w:cs="Times New Roman"/>
          <w:b/>
          <w:bCs/>
          <w:color w:val="000000"/>
          <w:sz w:val="19"/>
          <w:szCs w:val="19"/>
        </w:rPr>
        <w:t>Pharmaceutical Excipient Preparation</w:t>
      </w:r>
      <w:r>
        <w:rPr>
          <w:rFonts w:hint="default" w:ascii="Times New Roman" w:hAnsi="Times New Roman" w:cs="Times New Roman"/>
          <w:color w:val="000000"/>
          <w:sz w:val="19"/>
          <w:szCs w:val="19"/>
        </w:rPr>
        <w:t>: Such as purification of microcrystalline cellulose, lactose and other excipients. Multi-stage washing is adopted to improve purity and meet pharmaceutical standards.</w:t>
      </w:r>
    </w:p>
    <w:p w14:paraId="2443A9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II. Fine Chemical Industry</w:t>
      </w:r>
    </w:p>
    <w:p w14:paraId="3CD330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1.</w:t>
      </w:r>
      <w:r>
        <w:rPr>
          <w:rStyle w:val="8"/>
          <w:rFonts w:hint="default" w:ascii="Times New Roman" w:hAnsi="Times New Roman" w:cs="Times New Roman"/>
          <w:b/>
          <w:bCs/>
          <w:color w:val="000000"/>
          <w:sz w:val="19"/>
          <w:szCs w:val="19"/>
        </w:rPr>
        <w:t>Pesticide Intermediates</w:t>
      </w:r>
      <w:r>
        <w:rPr>
          <w:rFonts w:hint="default" w:ascii="Times New Roman" w:hAnsi="Times New Roman" w:cs="Times New Roman"/>
          <w:color w:val="000000"/>
          <w:sz w:val="19"/>
          <w:szCs w:val="19"/>
        </w:rPr>
        <w:t xml:space="preserve">: Such as herbicide and insecticide intermediates. It is suitable for strongly acidic, strongly alkaline and corrosive materials, adopting </w:t>
      </w:r>
      <w:r>
        <w:rPr>
          <w:rStyle w:val="8"/>
          <w:rFonts w:hint="default" w:ascii="Times New Roman" w:hAnsi="Times New Roman" w:cs="Times New Roman"/>
          <w:b/>
          <w:bCs/>
          <w:color w:val="000000"/>
          <w:sz w:val="19"/>
          <w:szCs w:val="19"/>
        </w:rPr>
        <w:t>titanium/double-phase steel</w:t>
      </w:r>
      <w:r>
        <w:rPr>
          <w:rFonts w:hint="default" w:ascii="Times New Roman" w:hAnsi="Times New Roman" w:cs="Times New Roman"/>
          <w:color w:val="000000"/>
          <w:sz w:val="19"/>
          <w:szCs w:val="19"/>
        </w:rPr>
        <w:t xml:space="preserve"> materials. It supports multiple displacement washing to reduce impurity content and improve product yield.</w:t>
      </w:r>
    </w:p>
    <w:p w14:paraId="746B71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2.</w:t>
      </w:r>
      <w:r>
        <w:rPr>
          <w:rStyle w:val="8"/>
          <w:rFonts w:hint="default" w:ascii="Times New Roman" w:hAnsi="Times New Roman" w:cs="Times New Roman"/>
          <w:b/>
          <w:bCs/>
          <w:color w:val="000000"/>
          <w:sz w:val="19"/>
          <w:szCs w:val="19"/>
        </w:rPr>
        <w:t>Dyestuffs and Pigments</w:t>
      </w:r>
      <w:r>
        <w:rPr>
          <w:rFonts w:hint="default" w:ascii="Times New Roman" w:hAnsi="Times New Roman" w:cs="Times New Roman"/>
          <w:color w:val="000000"/>
          <w:sz w:val="19"/>
          <w:szCs w:val="19"/>
        </w:rPr>
        <w:t>: Such as phthalocyanine dyes and organic pigments. Precise control of drying temperature and stirring speed ensures uniform particle size of powder, prevents caking, and meets application requirements of high-end coatings and inks.</w:t>
      </w:r>
    </w:p>
    <w:p w14:paraId="42C584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3.</w:t>
      </w:r>
      <w:r>
        <w:rPr>
          <w:rStyle w:val="8"/>
          <w:rFonts w:hint="default" w:ascii="Times New Roman" w:hAnsi="Times New Roman" w:cs="Times New Roman"/>
          <w:b/>
          <w:bCs/>
          <w:color w:val="000000"/>
          <w:sz w:val="19"/>
          <w:szCs w:val="19"/>
        </w:rPr>
        <w:t>Specialty Chemicals</w:t>
      </w:r>
      <w:r>
        <w:rPr>
          <w:rFonts w:hint="default" w:ascii="Times New Roman" w:hAnsi="Times New Roman" w:cs="Times New Roman"/>
          <w:color w:val="000000"/>
          <w:sz w:val="19"/>
          <w:szCs w:val="19"/>
        </w:rPr>
        <w:t xml:space="preserve">: Such as catalysts, flame retardants and electronic-grade chemicals. It requires high-cleanliness operation to prevent the introduction of metal ion impurities, and the purity of dried products can reach </w:t>
      </w:r>
      <w:r>
        <w:rPr>
          <w:rStyle w:val="8"/>
          <w:rFonts w:hint="default" w:ascii="Times New Roman" w:hAnsi="Times New Roman" w:cs="Times New Roman"/>
          <w:b/>
          <w:bCs/>
          <w:color w:val="000000"/>
          <w:sz w:val="19"/>
          <w:szCs w:val="19"/>
        </w:rPr>
        <w:t>over 99.9%</w:t>
      </w:r>
      <w:r>
        <w:rPr>
          <w:rFonts w:hint="default" w:ascii="Times New Roman" w:hAnsi="Times New Roman" w:cs="Times New Roman"/>
          <w:color w:val="000000"/>
          <w:sz w:val="19"/>
          <w:szCs w:val="19"/>
        </w:rPr>
        <w:t>.</w:t>
      </w:r>
    </w:p>
    <w:p w14:paraId="0E3EEC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III. New Energy Materials Industry (High-growth Application Field)</w:t>
      </w:r>
    </w:p>
    <w:p w14:paraId="6D4941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 xml:space="preserve">1. </w:t>
      </w:r>
      <w:r>
        <w:rPr>
          <w:rStyle w:val="8"/>
          <w:rFonts w:hint="default" w:ascii="Times New Roman" w:hAnsi="Times New Roman" w:cs="Times New Roman"/>
          <w:b/>
          <w:bCs/>
          <w:color w:val="000000"/>
          <w:sz w:val="19"/>
          <w:szCs w:val="19"/>
        </w:rPr>
        <w:t>Lithium Battery Cathode Materials</w:t>
      </w:r>
      <w:r>
        <w:rPr>
          <w:rFonts w:hint="default" w:ascii="Times New Roman" w:hAnsi="Times New Roman" w:cs="Times New Roman"/>
          <w:color w:val="000000"/>
          <w:sz w:val="19"/>
          <w:szCs w:val="19"/>
        </w:rPr>
        <w:t xml:space="preserve">: Such as ternary materials (NCM) and lithium iron phosphate. High-cleanliness design reduces impurities like iron and copper; drying temperature is precisely controlled within </w:t>
      </w:r>
      <w:r>
        <w:rPr>
          <w:rStyle w:val="8"/>
          <w:rFonts w:hint="default" w:ascii="Times New Roman" w:hAnsi="Times New Roman" w:cs="Times New Roman"/>
          <w:b/>
          <w:bCs/>
          <w:color w:val="000000"/>
          <w:sz w:val="19"/>
          <w:szCs w:val="19"/>
        </w:rPr>
        <w:t>±1℃</w:t>
      </w:r>
      <w:r>
        <w:rPr>
          <w:rFonts w:hint="default" w:ascii="Times New Roman" w:hAnsi="Times New Roman" w:cs="Times New Roman"/>
          <w:color w:val="000000"/>
          <w:sz w:val="19"/>
          <w:szCs w:val="19"/>
        </w:rPr>
        <w:t xml:space="preserve"> to ensure electrochemical performance of materials. Nitrogen-protected drying can stably control the oxygen content of products within </w:t>
      </w:r>
      <w:r>
        <w:rPr>
          <w:rStyle w:val="8"/>
          <w:rFonts w:hint="default" w:ascii="Times New Roman" w:hAnsi="Times New Roman" w:cs="Times New Roman"/>
          <w:b/>
          <w:bCs/>
          <w:color w:val="000000"/>
          <w:sz w:val="19"/>
          <w:szCs w:val="19"/>
        </w:rPr>
        <w:t>0.15%-0.25%</w:t>
      </w:r>
      <w:r>
        <w:rPr>
          <w:rFonts w:hint="default" w:ascii="Times New Roman" w:hAnsi="Times New Roman" w:cs="Times New Roman"/>
          <w:color w:val="000000"/>
          <w:sz w:val="19"/>
          <w:szCs w:val="19"/>
        </w:rPr>
        <w:t>.</w:t>
      </w:r>
    </w:p>
    <w:p w14:paraId="5C15600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2.</w:t>
      </w:r>
      <w:r>
        <w:rPr>
          <w:rStyle w:val="8"/>
          <w:rFonts w:hint="default" w:ascii="Times New Roman" w:hAnsi="Times New Roman" w:cs="Times New Roman"/>
          <w:b/>
          <w:bCs/>
          <w:color w:val="000000"/>
          <w:sz w:val="19"/>
          <w:szCs w:val="19"/>
        </w:rPr>
        <w:t>Solid-state Battery Electrolytes</w:t>
      </w:r>
      <w:r>
        <w:rPr>
          <w:rFonts w:hint="default" w:ascii="Times New Roman" w:hAnsi="Times New Roman" w:cs="Times New Roman"/>
          <w:color w:val="000000"/>
          <w:sz w:val="19"/>
          <w:szCs w:val="19"/>
        </w:rPr>
        <w:t>: For oxide and sulfide electrolyte powders, it realizes washing and drying in a closed low-oxygen environment, avoiding reaction of electrolytes with air and ensuring product stability.</w:t>
      </w:r>
    </w:p>
    <w:p w14:paraId="7CCF2F5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3.</w:t>
      </w:r>
      <w:r>
        <w:rPr>
          <w:rStyle w:val="8"/>
          <w:rFonts w:hint="default" w:ascii="Times New Roman" w:hAnsi="Times New Roman" w:cs="Times New Roman"/>
          <w:b/>
          <w:bCs/>
          <w:color w:val="000000"/>
          <w:sz w:val="19"/>
          <w:szCs w:val="19"/>
        </w:rPr>
        <w:t>Photovoltaic Materials</w:t>
      </w:r>
      <w:r>
        <w:rPr>
          <w:rFonts w:hint="default" w:ascii="Times New Roman" w:hAnsi="Times New Roman" w:cs="Times New Roman"/>
          <w:color w:val="000000"/>
          <w:sz w:val="19"/>
          <w:szCs w:val="19"/>
        </w:rPr>
        <w:t>: Such as treatment of by-products from polysilicon purification, and washing and drying of photovoltaic silver paste precursors, meeting the stringent requirements of the photovoltaic industry for high purity and low impurities.</w:t>
      </w:r>
    </w:p>
    <w:p w14:paraId="3B92D8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IV. Polymer Materials Industry</w:t>
      </w:r>
    </w:p>
    <w:p w14:paraId="0783E4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1.</w:t>
      </w:r>
      <w:r>
        <w:rPr>
          <w:rStyle w:val="8"/>
          <w:rFonts w:hint="default" w:ascii="Times New Roman" w:hAnsi="Times New Roman" w:cs="Times New Roman"/>
          <w:b/>
          <w:bCs/>
          <w:color w:val="000000"/>
          <w:sz w:val="19"/>
          <w:szCs w:val="19"/>
        </w:rPr>
        <w:t>Engineering Plastics</w:t>
      </w:r>
      <w:r>
        <w:rPr>
          <w:rFonts w:hint="default" w:ascii="Times New Roman" w:hAnsi="Times New Roman" w:cs="Times New Roman"/>
          <w:color w:val="000000"/>
          <w:sz w:val="19"/>
          <w:szCs w:val="19"/>
        </w:rPr>
        <w:t xml:space="preserve">: Such as high-performance resin powders including PEEK, PA12 and PEN. Closed operation prevents oxidation and moisture absorption; the stirring system ensures powder fluidity; solvent residues are controlled below </w:t>
      </w:r>
      <w:r>
        <w:rPr>
          <w:rStyle w:val="8"/>
          <w:rFonts w:hint="default" w:ascii="Times New Roman" w:hAnsi="Times New Roman" w:cs="Times New Roman"/>
          <w:b/>
          <w:bCs/>
          <w:color w:val="000000"/>
          <w:sz w:val="19"/>
          <w:szCs w:val="19"/>
        </w:rPr>
        <w:t>10 ppm</w:t>
      </w:r>
      <w:r>
        <w:rPr>
          <w:rFonts w:hint="default" w:ascii="Times New Roman" w:hAnsi="Times New Roman" w:cs="Times New Roman"/>
          <w:color w:val="000000"/>
          <w:sz w:val="19"/>
          <w:szCs w:val="19"/>
        </w:rPr>
        <w:t>, suitable for 3D printing, high-end coatings and other fields.</w:t>
      </w:r>
    </w:p>
    <w:p w14:paraId="361CA5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2.</w:t>
      </w:r>
      <w:r>
        <w:rPr>
          <w:rStyle w:val="8"/>
          <w:rFonts w:hint="default" w:ascii="Times New Roman" w:hAnsi="Times New Roman" w:cs="Times New Roman"/>
          <w:b/>
          <w:bCs/>
          <w:color w:val="000000"/>
          <w:sz w:val="19"/>
          <w:szCs w:val="19"/>
        </w:rPr>
        <w:t>Functional Polymers</w:t>
      </w:r>
      <w:r>
        <w:rPr>
          <w:rFonts w:hint="default" w:ascii="Times New Roman" w:hAnsi="Times New Roman" w:cs="Times New Roman"/>
          <w:color w:val="000000"/>
          <w:sz w:val="19"/>
          <w:szCs w:val="19"/>
        </w:rPr>
        <w:t>: Such as ion exchange resins and polymer flocculants. Unreacted monomers are removed through multiple washing; the pore structure of resins is maintained after drying to improve adsorption performance.</w:t>
      </w:r>
    </w:p>
    <w:p w14:paraId="59A28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V. Food and Environmental Protection Industry</w:t>
      </w:r>
    </w:p>
    <w:p w14:paraId="0704BC7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3.</w:t>
      </w:r>
      <w:r>
        <w:rPr>
          <w:rStyle w:val="8"/>
          <w:rFonts w:hint="default" w:ascii="Times New Roman" w:hAnsi="Times New Roman" w:cs="Times New Roman"/>
          <w:b/>
          <w:bCs/>
          <w:color w:val="000000"/>
          <w:sz w:val="19"/>
          <w:szCs w:val="19"/>
        </w:rPr>
        <w:t>Food Deep Processing</w:t>
      </w:r>
      <w:r>
        <w:rPr>
          <w:rFonts w:hint="default" w:ascii="Times New Roman" w:hAnsi="Times New Roman" w:cs="Times New Roman"/>
          <w:color w:val="000000"/>
          <w:sz w:val="19"/>
          <w:szCs w:val="19"/>
        </w:rPr>
        <w:t>: Such as purification of vegetable protein, probiotic powder and functional dietary fiber. Low-temperature vacuum drying retains nutrients; fully closed operation complies with food-grade hygiene standards.</w:t>
      </w:r>
    </w:p>
    <w:p w14:paraId="14E3079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4.</w:t>
      </w:r>
      <w:r>
        <w:rPr>
          <w:rStyle w:val="8"/>
          <w:rFonts w:hint="default" w:ascii="Times New Roman" w:hAnsi="Times New Roman" w:cs="Times New Roman"/>
          <w:b/>
          <w:bCs/>
          <w:color w:val="000000"/>
          <w:sz w:val="19"/>
          <w:szCs w:val="19"/>
        </w:rPr>
        <w:t>Environmental Hazardous Waste Treatment</w:t>
      </w:r>
      <w:r>
        <w:rPr>
          <w:rFonts w:hint="default" w:ascii="Times New Roman" w:hAnsi="Times New Roman" w:cs="Times New Roman"/>
          <w:color w:val="000000"/>
          <w:sz w:val="19"/>
          <w:szCs w:val="19"/>
        </w:rPr>
        <w:t>: Such as volume reduction treatment of chemical hazardous waste and spraying waste. Organic solvents are recovered through filtration and washing; the volume of solid waste is reduced after drying to realize resource utilization. It can also be used for deep dehydration and drying of sludge in industrial wastewater treatment.</w:t>
      </w:r>
    </w:p>
    <w:p w14:paraId="4C932B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VI. High-precision Fields Such as Hydrogen Energy and Semiconductors (Emerging Expansion Fields)</w:t>
      </w:r>
    </w:p>
    <w:p w14:paraId="08892A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1.</w:t>
      </w:r>
      <w:r>
        <w:rPr>
          <w:rStyle w:val="8"/>
          <w:rFonts w:hint="default" w:ascii="Times New Roman" w:hAnsi="Times New Roman" w:cs="Times New Roman"/>
          <w:b/>
          <w:bCs/>
          <w:color w:val="000000"/>
          <w:sz w:val="19"/>
          <w:szCs w:val="19"/>
        </w:rPr>
        <w:t>Hydrogen Energy Industry</w:t>
      </w:r>
      <w:r>
        <w:rPr>
          <w:rFonts w:hint="default" w:ascii="Times New Roman" w:hAnsi="Times New Roman" w:cs="Times New Roman"/>
          <w:color w:val="000000"/>
          <w:sz w:val="19"/>
          <w:szCs w:val="19"/>
        </w:rPr>
        <w:t xml:space="preserve">: Purification and drying of high-purity hydrogen for fuel cells. It is required to remove trace moisture and particles (particle size </w:t>
      </w:r>
      <w:r>
        <w:rPr>
          <w:rStyle w:val="8"/>
          <w:rFonts w:hint="default" w:ascii="Times New Roman" w:hAnsi="Times New Roman" w:cs="Times New Roman"/>
          <w:b/>
          <w:bCs/>
          <w:color w:val="000000"/>
          <w:sz w:val="19"/>
          <w:szCs w:val="19"/>
        </w:rPr>
        <w:t>&lt; 0.1 μm</w:t>
      </w:r>
      <w:r>
        <w:rPr>
          <w:rFonts w:hint="default" w:ascii="Times New Roman" w:hAnsi="Times New Roman" w:cs="Times New Roman"/>
          <w:color w:val="000000"/>
          <w:sz w:val="19"/>
          <w:szCs w:val="19"/>
        </w:rPr>
        <w:t xml:space="preserve">), ensuring hydrogen purity reaches </w:t>
      </w:r>
      <w:r>
        <w:rPr>
          <w:rStyle w:val="8"/>
          <w:rFonts w:hint="default" w:ascii="Times New Roman" w:hAnsi="Times New Roman" w:cs="Times New Roman"/>
          <w:b/>
          <w:bCs/>
          <w:color w:val="000000"/>
          <w:sz w:val="19"/>
          <w:szCs w:val="19"/>
        </w:rPr>
        <w:t>over 99.999%</w:t>
      </w:r>
      <w:r>
        <w:rPr>
          <w:rFonts w:hint="default" w:ascii="Times New Roman" w:hAnsi="Times New Roman" w:cs="Times New Roman"/>
          <w:color w:val="000000"/>
          <w:sz w:val="19"/>
          <w:szCs w:val="19"/>
        </w:rPr>
        <w:t xml:space="preserve"> to meet fuel cell operation requirements.</w:t>
      </w:r>
    </w:p>
    <w:p w14:paraId="0D97C3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2.</w:t>
      </w:r>
      <w:r>
        <w:rPr>
          <w:rStyle w:val="8"/>
          <w:rFonts w:hint="default" w:ascii="Times New Roman" w:hAnsi="Times New Roman" w:cs="Times New Roman"/>
          <w:b/>
          <w:bCs/>
          <w:color w:val="000000"/>
          <w:sz w:val="19"/>
          <w:szCs w:val="19"/>
        </w:rPr>
        <w:t>Semiconductor Materials</w:t>
      </w:r>
      <w:r>
        <w:rPr>
          <w:rFonts w:hint="default" w:ascii="Times New Roman" w:hAnsi="Times New Roman" w:cs="Times New Roman"/>
          <w:color w:val="000000"/>
          <w:sz w:val="19"/>
          <w:szCs w:val="19"/>
        </w:rPr>
        <w:t>: Such as purification of photoresist raw materials and electronic-grade cleaning agents. High-cleanliness (</w:t>
      </w:r>
      <w:r>
        <w:rPr>
          <w:rStyle w:val="8"/>
          <w:rFonts w:hint="default" w:ascii="Times New Roman" w:hAnsi="Times New Roman" w:cs="Times New Roman"/>
          <w:b/>
          <w:bCs/>
          <w:color w:val="000000"/>
          <w:sz w:val="19"/>
          <w:szCs w:val="19"/>
        </w:rPr>
        <w:t>Class 100</w:t>
      </w:r>
      <w:r>
        <w:rPr>
          <w:rFonts w:hint="default" w:ascii="Times New Roman" w:hAnsi="Times New Roman" w:cs="Times New Roman"/>
          <w:color w:val="000000"/>
          <w:sz w:val="19"/>
          <w:szCs w:val="19"/>
        </w:rPr>
        <w:t>) and corrosion-resistant design avoids particle contamination, supporting semiconductor chip manufacturing processes.</w:t>
      </w:r>
    </w:p>
    <w:p w14:paraId="4541D9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Selection Comparison Table of Three-in-One Equipment for Different Application Fields</w:t>
      </w:r>
    </w:p>
    <w:tbl>
      <w:tblPr>
        <w:tblStyle w:val="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7"/>
        <w:gridCol w:w="1684"/>
        <w:gridCol w:w="2094"/>
        <w:gridCol w:w="1624"/>
        <w:gridCol w:w="1506"/>
        <w:gridCol w:w="1661"/>
      </w:tblGrid>
      <w:tr w14:paraId="2FF9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4CDAB81F">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Selection Dimension</w:t>
            </w:r>
          </w:p>
        </w:tc>
        <w:tc>
          <w:tcPr>
            <w:tcW w:w="0" w:type="auto"/>
            <w:shd w:val="clear" w:color="auto" w:fill="auto"/>
            <w:vAlign w:val="center"/>
          </w:tcPr>
          <w:p w14:paraId="658BA979">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Pharmaceutical Industry Sterile APIs</w:t>
            </w:r>
          </w:p>
        </w:tc>
        <w:tc>
          <w:tcPr>
            <w:tcW w:w="0" w:type="auto"/>
            <w:shd w:val="clear" w:color="auto" w:fill="auto"/>
            <w:vAlign w:val="center"/>
          </w:tcPr>
          <w:p w14:paraId="3A01DE4C">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Fine Chemical Industry Pesticides &amp; Dyestuffs</w:t>
            </w:r>
          </w:p>
        </w:tc>
        <w:tc>
          <w:tcPr>
            <w:tcW w:w="0" w:type="auto"/>
            <w:shd w:val="clear" w:color="auto" w:fill="auto"/>
            <w:vAlign w:val="center"/>
          </w:tcPr>
          <w:p w14:paraId="7442DF4E">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New Energy Materials Industry Lithium Battery Cathodes</w:t>
            </w:r>
          </w:p>
        </w:tc>
        <w:tc>
          <w:tcPr>
            <w:tcW w:w="0" w:type="auto"/>
            <w:shd w:val="clear" w:color="auto" w:fill="auto"/>
            <w:vAlign w:val="center"/>
          </w:tcPr>
          <w:p w14:paraId="50A5CD80">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Food Industry Functional Ingredients</w:t>
            </w:r>
          </w:p>
        </w:tc>
        <w:tc>
          <w:tcPr>
            <w:tcW w:w="0" w:type="auto"/>
            <w:shd w:val="clear" w:color="auto" w:fill="auto"/>
            <w:vAlign w:val="center"/>
          </w:tcPr>
          <w:p w14:paraId="3FC26A59">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Semiconductor &amp; Hydrogen Energy High-purity Materials</w:t>
            </w:r>
          </w:p>
        </w:tc>
      </w:tr>
      <w:tr w14:paraId="2F00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54411405">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Core Materials</w:t>
            </w:r>
          </w:p>
        </w:tc>
        <w:tc>
          <w:tcPr>
            <w:tcW w:w="0" w:type="auto"/>
            <w:shd w:val="clear" w:color="auto" w:fill="auto"/>
            <w:vAlign w:val="center"/>
          </w:tcPr>
          <w:p w14:paraId="5F4A048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316L stainless steel (mirror finish Ra≤0.4), sterile-grade sealing</w:t>
            </w:r>
          </w:p>
        </w:tc>
        <w:tc>
          <w:tcPr>
            <w:tcW w:w="0" w:type="auto"/>
            <w:shd w:val="clear" w:color="auto" w:fill="auto"/>
            <w:vAlign w:val="center"/>
          </w:tcPr>
          <w:p w14:paraId="4B386DE2">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Titanium/double-phase steel/Hastelloy, glass-lined</w:t>
            </w:r>
          </w:p>
        </w:tc>
        <w:tc>
          <w:tcPr>
            <w:tcW w:w="0" w:type="auto"/>
            <w:shd w:val="clear" w:color="auto" w:fill="auto"/>
            <w:vAlign w:val="center"/>
          </w:tcPr>
          <w:p w14:paraId="3F934077">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316L/titanium alloy, resistant to electrolyte corrosion</w:t>
            </w:r>
          </w:p>
        </w:tc>
        <w:tc>
          <w:tcPr>
            <w:tcW w:w="0" w:type="auto"/>
            <w:shd w:val="clear" w:color="auto" w:fill="auto"/>
            <w:vAlign w:val="center"/>
          </w:tcPr>
          <w:p w14:paraId="7F5D46B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Food-grade 304/316L, residue-free design</w:t>
            </w:r>
          </w:p>
        </w:tc>
        <w:tc>
          <w:tcPr>
            <w:tcW w:w="0" w:type="auto"/>
            <w:shd w:val="clear" w:color="auto" w:fill="auto"/>
            <w:vAlign w:val="center"/>
          </w:tcPr>
          <w:p w14:paraId="6DF5A92E">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High-purity 316L + PTFE coating, zero-precipitation materials</w:t>
            </w:r>
          </w:p>
        </w:tc>
      </w:tr>
      <w:tr w14:paraId="7003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953E17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Filtration Medium</w:t>
            </w:r>
          </w:p>
        </w:tc>
        <w:tc>
          <w:tcPr>
            <w:tcW w:w="0" w:type="auto"/>
            <w:shd w:val="clear" w:color="auto" w:fill="auto"/>
            <w:vAlign w:val="center"/>
          </w:tcPr>
          <w:p w14:paraId="2FB3E90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Multi-layer sintered mesh (1–5μm), metal bellows seal</w:t>
            </w:r>
          </w:p>
        </w:tc>
        <w:tc>
          <w:tcPr>
            <w:tcW w:w="0" w:type="auto"/>
            <w:shd w:val="clear" w:color="auto" w:fill="auto"/>
            <w:vAlign w:val="center"/>
          </w:tcPr>
          <w:p w14:paraId="14B1351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Sintered titanium/ceramic filter elements, acid and alkali resistant</w:t>
            </w:r>
          </w:p>
        </w:tc>
        <w:tc>
          <w:tcPr>
            <w:tcW w:w="0" w:type="auto"/>
            <w:shd w:val="clear" w:color="auto" w:fill="auto"/>
            <w:vAlign w:val="center"/>
          </w:tcPr>
          <w:p w14:paraId="0FBC85B9">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Basket-type sintered mesh, filtration efficiency ≥95%</w:t>
            </w:r>
          </w:p>
        </w:tc>
        <w:tc>
          <w:tcPr>
            <w:tcW w:w="0" w:type="auto"/>
            <w:shd w:val="clear" w:color="auto" w:fill="auto"/>
            <w:vAlign w:val="center"/>
          </w:tcPr>
          <w:p w14:paraId="3E887A6E">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Food-grade polypropylene filter membrane, sterilizable</w:t>
            </w:r>
          </w:p>
        </w:tc>
        <w:tc>
          <w:tcPr>
            <w:tcW w:w="0" w:type="auto"/>
            <w:shd w:val="clear" w:color="auto" w:fill="auto"/>
            <w:vAlign w:val="center"/>
          </w:tcPr>
          <w:p w14:paraId="42BD898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Nano-ceramic membrane (0.01–0.1μm), Class 100 cleanliness</w:t>
            </w:r>
          </w:p>
        </w:tc>
      </w:tr>
      <w:tr w14:paraId="2C3C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195EC95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Stirring System</w:t>
            </w:r>
          </w:p>
        </w:tc>
        <w:tc>
          <w:tcPr>
            <w:tcW w:w="0" w:type="auto"/>
            <w:shd w:val="clear" w:color="auto" w:fill="auto"/>
            <w:vAlign w:val="center"/>
          </w:tcPr>
          <w:p w14:paraId="5A2F5CE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Full-cavity paddle, double-end dry mechanical seal, liftable</w:t>
            </w:r>
          </w:p>
        </w:tc>
        <w:tc>
          <w:tcPr>
            <w:tcW w:w="0" w:type="auto"/>
            <w:shd w:val="clear" w:color="auto" w:fill="auto"/>
            <w:vAlign w:val="center"/>
          </w:tcPr>
          <w:p w14:paraId="58A8569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Anchor/ribbon type, wear-resistant, variable frequency speed regulation</w:t>
            </w:r>
          </w:p>
        </w:tc>
        <w:tc>
          <w:tcPr>
            <w:tcW w:w="0" w:type="auto"/>
            <w:shd w:val="clear" w:color="auto" w:fill="auto"/>
            <w:vAlign w:val="center"/>
          </w:tcPr>
          <w:p w14:paraId="6244A8A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Scraper-equipped stirring, nitrogen protection, anti-oxidation</w:t>
            </w:r>
          </w:p>
        </w:tc>
        <w:tc>
          <w:tcPr>
            <w:tcW w:w="0" w:type="auto"/>
            <w:shd w:val="clear" w:color="auto" w:fill="auto"/>
            <w:vAlign w:val="center"/>
          </w:tcPr>
          <w:p w14:paraId="62105AB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Frame-type paddle, food-grade lubrication, leak-free</w:t>
            </w:r>
          </w:p>
        </w:tc>
        <w:tc>
          <w:tcPr>
            <w:tcW w:w="0" w:type="auto"/>
            <w:shd w:val="clear" w:color="auto" w:fill="auto"/>
            <w:vAlign w:val="center"/>
          </w:tcPr>
          <w:p w14:paraId="36CA88F9">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Magnetic coupling stirring, zero leakage, low particle generation</w:t>
            </w:r>
          </w:p>
        </w:tc>
      </w:tr>
      <w:tr w14:paraId="2B42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7D958A5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Drying Method</w:t>
            </w:r>
          </w:p>
        </w:tc>
        <w:tc>
          <w:tcPr>
            <w:tcW w:w="0" w:type="auto"/>
            <w:shd w:val="clear" w:color="auto" w:fill="auto"/>
            <w:vAlign w:val="center"/>
          </w:tcPr>
          <w:p w14:paraId="43B094D8">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Vacuum + jacket heating, low-temperature drying ≤60℃</w:t>
            </w:r>
          </w:p>
        </w:tc>
        <w:tc>
          <w:tcPr>
            <w:tcW w:w="0" w:type="auto"/>
            <w:shd w:val="clear" w:color="auto" w:fill="auto"/>
            <w:vAlign w:val="center"/>
          </w:tcPr>
          <w:p w14:paraId="5096C8B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Vacuum/hot air, adjustable temperature 80–120℃</w:t>
            </w:r>
          </w:p>
        </w:tc>
        <w:tc>
          <w:tcPr>
            <w:tcW w:w="0" w:type="auto"/>
            <w:shd w:val="clear" w:color="auto" w:fill="auto"/>
            <w:vAlign w:val="center"/>
          </w:tcPr>
          <w:p w14:paraId="11AE9DD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Vacuum + nitrogen purging, oxygen content ≤0.2%</w:t>
            </w:r>
          </w:p>
        </w:tc>
        <w:tc>
          <w:tcPr>
            <w:tcW w:w="0" w:type="auto"/>
            <w:shd w:val="clear" w:color="auto" w:fill="auto"/>
            <w:vAlign w:val="center"/>
          </w:tcPr>
          <w:p w14:paraId="11C68DD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Vacuum low-temperature ≤50℃, retains activity</w:t>
            </w:r>
          </w:p>
        </w:tc>
        <w:tc>
          <w:tcPr>
            <w:tcW w:w="0" w:type="auto"/>
            <w:shd w:val="clear" w:color="auto" w:fill="auto"/>
            <w:vAlign w:val="center"/>
          </w:tcPr>
          <w:p w14:paraId="4233B180">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Vacuum + ultra-clean hot air, dew point ≤-70℃</w:t>
            </w:r>
          </w:p>
        </w:tc>
      </w:tr>
      <w:tr w14:paraId="1C57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6E3D726B">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Containment Level</w:t>
            </w:r>
          </w:p>
        </w:tc>
        <w:tc>
          <w:tcPr>
            <w:tcW w:w="0" w:type="auto"/>
            <w:shd w:val="clear" w:color="auto" w:fill="auto"/>
            <w:vAlign w:val="center"/>
          </w:tcPr>
          <w:p w14:paraId="61CF1FF3">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OEB4, leakage rate ≤0.0013bar/min</w:t>
            </w:r>
          </w:p>
        </w:tc>
        <w:tc>
          <w:tcPr>
            <w:tcW w:w="0" w:type="auto"/>
            <w:shd w:val="clear" w:color="auto" w:fill="auto"/>
            <w:vAlign w:val="center"/>
          </w:tcPr>
          <w:p w14:paraId="2846D7F9">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OEB3, zero solvent leakage</w:t>
            </w:r>
          </w:p>
        </w:tc>
        <w:tc>
          <w:tcPr>
            <w:tcW w:w="0" w:type="auto"/>
            <w:shd w:val="clear" w:color="auto" w:fill="auto"/>
            <w:vAlign w:val="center"/>
          </w:tcPr>
          <w:p w14:paraId="492F0A6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OEB3, positive pressure 0.02–0.05MPa</w:t>
            </w:r>
          </w:p>
        </w:tc>
        <w:tc>
          <w:tcPr>
            <w:tcW w:w="0" w:type="auto"/>
            <w:shd w:val="clear" w:color="auto" w:fill="auto"/>
            <w:vAlign w:val="center"/>
          </w:tcPr>
          <w:p w14:paraId="19F68149">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Sanitary-grade seal, 100% CIP coverage</w:t>
            </w:r>
          </w:p>
        </w:tc>
        <w:tc>
          <w:tcPr>
            <w:tcW w:w="0" w:type="auto"/>
            <w:shd w:val="clear" w:color="auto" w:fill="auto"/>
            <w:vAlign w:val="center"/>
          </w:tcPr>
          <w:p w14:paraId="70351C9B">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OEB5, fully closed + online leak detection</w:t>
            </w:r>
          </w:p>
        </w:tc>
      </w:tr>
      <w:tr w14:paraId="51EE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21F5BFC2">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Key Control Parameters</w:t>
            </w:r>
          </w:p>
        </w:tc>
        <w:tc>
          <w:tcPr>
            <w:tcW w:w="0" w:type="auto"/>
            <w:shd w:val="clear" w:color="auto" w:fill="auto"/>
            <w:vAlign w:val="center"/>
          </w:tcPr>
          <w:p w14:paraId="24FAF822">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Temperature ±0.5℃, vacuum degree ≤1kPa, batch fluctuation ≤±2%</w:t>
            </w:r>
          </w:p>
        </w:tc>
        <w:tc>
          <w:tcPr>
            <w:tcW w:w="0" w:type="auto"/>
            <w:shd w:val="clear" w:color="auto" w:fill="auto"/>
            <w:vAlign w:val="center"/>
          </w:tcPr>
          <w:p w14:paraId="4FD0796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Temperature ±1℃, precise control of washing liquid dosage</w:t>
            </w:r>
          </w:p>
        </w:tc>
        <w:tc>
          <w:tcPr>
            <w:tcW w:w="0" w:type="auto"/>
            <w:shd w:val="clear" w:color="auto" w:fill="auto"/>
            <w:vAlign w:val="center"/>
          </w:tcPr>
          <w:p w14:paraId="0683DE78">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Moisture content ≤0.1%, impurity removal rate ≥99%</w:t>
            </w:r>
          </w:p>
        </w:tc>
        <w:tc>
          <w:tcPr>
            <w:tcW w:w="0" w:type="auto"/>
            <w:shd w:val="clear" w:color="auto" w:fill="auto"/>
            <w:vAlign w:val="center"/>
          </w:tcPr>
          <w:p w14:paraId="3A765E5A">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Moisture ≤5%, total bacterial count ≤10CFU/g</w:t>
            </w:r>
          </w:p>
        </w:tc>
        <w:tc>
          <w:tcPr>
            <w:tcW w:w="0" w:type="auto"/>
            <w:shd w:val="clear" w:color="auto" w:fill="auto"/>
            <w:vAlign w:val="center"/>
          </w:tcPr>
          <w:p w14:paraId="2AFC81F5">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Particle size ≤0.1μm, purity ≥99.999%</w:t>
            </w:r>
          </w:p>
        </w:tc>
      </w:tr>
      <w:tr w14:paraId="7DB2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25662EB3">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Special Configurations</w:t>
            </w:r>
          </w:p>
        </w:tc>
        <w:tc>
          <w:tcPr>
            <w:tcW w:w="0" w:type="auto"/>
            <w:shd w:val="clear" w:color="auto" w:fill="auto"/>
            <w:vAlign w:val="center"/>
          </w:tcPr>
          <w:p w14:paraId="3DE6CEE8">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CIP/SIP, sterile sampling, PLC compliant with GAMP5</w:t>
            </w:r>
          </w:p>
        </w:tc>
        <w:tc>
          <w:tcPr>
            <w:tcW w:w="0" w:type="auto"/>
            <w:shd w:val="clear" w:color="auto" w:fill="auto"/>
            <w:vAlign w:val="center"/>
          </w:tcPr>
          <w:p w14:paraId="333B4F2D">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Multi-stage displacement washing, explosion-proof design, solvent recovery</w:t>
            </w:r>
          </w:p>
        </w:tc>
        <w:tc>
          <w:tcPr>
            <w:tcW w:w="0" w:type="auto"/>
            <w:shd w:val="clear" w:color="auto" w:fill="auto"/>
            <w:vAlign w:val="center"/>
          </w:tcPr>
          <w:p w14:paraId="0E596AC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Online oxygen content analysis, automatic slurry washing</w:t>
            </w:r>
          </w:p>
        </w:tc>
        <w:tc>
          <w:tcPr>
            <w:tcW w:w="0" w:type="auto"/>
            <w:shd w:val="clear" w:color="auto" w:fill="auto"/>
            <w:vAlign w:val="center"/>
          </w:tcPr>
          <w:p w14:paraId="33CED07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Online foreign matter detection, material traceability</w:t>
            </w:r>
          </w:p>
        </w:tc>
        <w:tc>
          <w:tcPr>
            <w:tcW w:w="0" w:type="auto"/>
            <w:shd w:val="clear" w:color="auto" w:fill="auto"/>
            <w:vAlign w:val="center"/>
          </w:tcPr>
          <w:p w14:paraId="11DA8372">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Online particle counter, high-purity gas purification system</w:t>
            </w:r>
          </w:p>
        </w:tc>
      </w:tr>
      <w:tr w14:paraId="5899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4D4BEE0A">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Compliance Standards</w:t>
            </w:r>
          </w:p>
        </w:tc>
        <w:tc>
          <w:tcPr>
            <w:tcW w:w="0" w:type="auto"/>
            <w:shd w:val="clear" w:color="auto" w:fill="auto"/>
            <w:vAlign w:val="center"/>
          </w:tcPr>
          <w:p w14:paraId="54E2FC9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GMP/FDA/EMA, OEB4, sterility validation</w:t>
            </w:r>
          </w:p>
        </w:tc>
        <w:tc>
          <w:tcPr>
            <w:tcW w:w="0" w:type="auto"/>
            <w:shd w:val="clear" w:color="auto" w:fill="auto"/>
            <w:vAlign w:val="center"/>
          </w:tcPr>
          <w:p w14:paraId="45F68635">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ATEX explosion-proof, environmental emission ≤30mg/m³</w:t>
            </w:r>
          </w:p>
        </w:tc>
        <w:tc>
          <w:tcPr>
            <w:tcW w:w="0" w:type="auto"/>
            <w:shd w:val="clear" w:color="auto" w:fill="auto"/>
            <w:vAlign w:val="center"/>
          </w:tcPr>
          <w:p w14:paraId="25071848">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GB/T 30038, lithium battery material industry standard</w:t>
            </w:r>
          </w:p>
        </w:tc>
        <w:tc>
          <w:tcPr>
            <w:tcW w:w="0" w:type="auto"/>
            <w:shd w:val="clear" w:color="auto" w:fill="auto"/>
            <w:vAlign w:val="center"/>
          </w:tcPr>
          <w:p w14:paraId="338CFAE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GB 16798, food contact material standard</w:t>
            </w:r>
          </w:p>
        </w:tc>
        <w:tc>
          <w:tcPr>
            <w:tcW w:w="0" w:type="auto"/>
            <w:shd w:val="clear" w:color="auto" w:fill="auto"/>
            <w:vAlign w:val="center"/>
          </w:tcPr>
          <w:p w14:paraId="112DF2E0">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SEMI F47, ISO 14687-2 (hydrogen energy)</w:t>
            </w:r>
          </w:p>
        </w:tc>
      </w:tr>
      <w:tr w14:paraId="4F83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3B996F37">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Typical Models</w:t>
            </w:r>
          </w:p>
        </w:tc>
        <w:tc>
          <w:tcPr>
            <w:tcW w:w="0" w:type="auto"/>
            <w:shd w:val="clear" w:color="auto" w:fill="auto"/>
            <w:vAlign w:val="center"/>
          </w:tcPr>
          <w:p w14:paraId="44C22B1D">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Sterile cylinder-cone type (500L–5m³)</w:t>
            </w:r>
          </w:p>
        </w:tc>
        <w:tc>
          <w:tcPr>
            <w:tcW w:w="0" w:type="auto"/>
            <w:shd w:val="clear" w:color="auto" w:fill="auto"/>
            <w:vAlign w:val="center"/>
          </w:tcPr>
          <w:p w14:paraId="191AD05D">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Corrosion-resistant closed type (1–10m³)</w:t>
            </w:r>
          </w:p>
        </w:tc>
        <w:tc>
          <w:tcPr>
            <w:tcW w:w="0" w:type="auto"/>
            <w:shd w:val="clear" w:color="auto" w:fill="auto"/>
            <w:vAlign w:val="center"/>
          </w:tcPr>
          <w:p w14:paraId="6C4EB389">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High-cleanliness customized type (2–8m³)</w:t>
            </w:r>
          </w:p>
        </w:tc>
        <w:tc>
          <w:tcPr>
            <w:tcW w:w="0" w:type="auto"/>
            <w:shd w:val="clear" w:color="auto" w:fill="auto"/>
            <w:vAlign w:val="center"/>
          </w:tcPr>
          <w:p w14:paraId="79348D5A">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Sanitary compact type (0.5–3m³)</w:t>
            </w:r>
          </w:p>
        </w:tc>
        <w:tc>
          <w:tcPr>
            <w:tcW w:w="0" w:type="auto"/>
            <w:shd w:val="clear" w:color="auto" w:fill="auto"/>
            <w:vAlign w:val="center"/>
          </w:tcPr>
          <w:p w14:paraId="63DD4AAE">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Ultra-high-purity customized type (0.1–2m³)</w:t>
            </w:r>
          </w:p>
        </w:tc>
      </w:tr>
    </w:tbl>
    <w:p w14:paraId="074858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Key Points for Equipment Selection</w:t>
      </w:r>
    </w:p>
    <w:p w14:paraId="31563B8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1.</w:t>
      </w:r>
      <w:r>
        <w:rPr>
          <w:rStyle w:val="8"/>
          <w:rFonts w:hint="default" w:ascii="Times New Roman" w:hAnsi="Times New Roman" w:cs="Times New Roman"/>
          <w:b/>
          <w:bCs/>
          <w:color w:val="000000"/>
          <w:sz w:val="19"/>
          <w:szCs w:val="19"/>
        </w:rPr>
        <w:t>Material Matching</w:t>
      </w:r>
      <w:r>
        <w:rPr>
          <w:rFonts w:hint="default" w:ascii="Times New Roman" w:hAnsi="Times New Roman" w:cs="Times New Roman"/>
          <w:color w:val="000000"/>
          <w:sz w:val="19"/>
          <w:szCs w:val="19"/>
        </w:rPr>
        <w:t>: For corrosive materials, prioritize titanium/glass-lined materials; for sterile scenarios, 316L mirror finish + sterile sealing is mandatory; for high-purity scenarios, zero-precipitation materials are required.</w:t>
      </w:r>
    </w:p>
    <w:p w14:paraId="1FD87B3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360" w:leftChars="0" w:right="0" w:rightChars="0" w:firstLine="381" w:firstLineChars="20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 xml:space="preserve">2. </w:t>
      </w:r>
      <w:r>
        <w:rPr>
          <w:rStyle w:val="8"/>
          <w:rFonts w:hint="default" w:ascii="Times New Roman" w:hAnsi="Times New Roman" w:cs="Times New Roman"/>
          <w:b/>
          <w:bCs/>
          <w:color w:val="000000"/>
          <w:sz w:val="19"/>
          <w:szCs w:val="19"/>
        </w:rPr>
        <w:t>Filtration Precision</w:t>
      </w:r>
      <w:r>
        <w:rPr>
          <w:rFonts w:hint="default" w:ascii="Times New Roman" w:hAnsi="Times New Roman" w:cs="Times New Roman"/>
          <w:color w:val="000000"/>
          <w:sz w:val="19"/>
          <w:szCs w:val="19"/>
        </w:rPr>
        <w:t>: 1–5μm for APIs, 5–10μm for lithium battery materials, and nanoscale filtration for semiconductors.</w:t>
      </w:r>
    </w:p>
    <w:p w14:paraId="1EDB952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3.</w:t>
      </w:r>
      <w:r>
        <w:rPr>
          <w:rStyle w:val="8"/>
          <w:rFonts w:hint="default" w:ascii="Times New Roman" w:hAnsi="Times New Roman" w:cs="Times New Roman"/>
          <w:b/>
          <w:bCs/>
          <w:color w:val="000000"/>
          <w:sz w:val="19"/>
          <w:szCs w:val="19"/>
        </w:rPr>
        <w:t>Drying Efficiency</w:t>
      </w:r>
      <w:r>
        <w:rPr>
          <w:rFonts w:hint="default" w:ascii="Times New Roman" w:hAnsi="Times New Roman" w:cs="Times New Roman"/>
          <w:color w:val="000000"/>
          <w:sz w:val="19"/>
          <w:szCs w:val="19"/>
        </w:rPr>
        <w:t>: Select vacuum low-temperature drying for heat-sensitive materials; add nitrogen protection for oxidation-prone materials; adopt ultra-low dew point drying for high-purity materials.</w:t>
      </w:r>
    </w:p>
    <w:p w14:paraId="6078C7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Style w:val="8"/>
          <w:rFonts w:hint="eastAsia" w:ascii="Times New Roman" w:hAnsi="Times New Roman" w:cs="Times New Roman"/>
          <w:b/>
          <w:bCs/>
          <w:color w:val="000000"/>
          <w:sz w:val="19"/>
          <w:szCs w:val="19"/>
          <w:lang w:val="en-US" w:eastAsia="zh-CN"/>
        </w:rPr>
        <w:t>4.</w:t>
      </w:r>
      <w:r>
        <w:rPr>
          <w:rStyle w:val="8"/>
          <w:rFonts w:hint="default" w:ascii="Times New Roman" w:hAnsi="Times New Roman" w:cs="Times New Roman"/>
          <w:b/>
          <w:bCs/>
          <w:color w:val="000000"/>
          <w:sz w:val="19"/>
          <w:szCs w:val="19"/>
        </w:rPr>
        <w:t>Compliance Adaptation</w:t>
      </w:r>
      <w:r>
        <w:rPr>
          <w:rFonts w:hint="default" w:ascii="Times New Roman" w:hAnsi="Times New Roman" w:cs="Times New Roman"/>
          <w:color w:val="000000"/>
          <w:sz w:val="19"/>
          <w:szCs w:val="19"/>
        </w:rPr>
        <w:t>: Pharmaceutical applications require CIP/SIP and GMP validation; chemical applications require explosion-proof and solvent recovery functions; food applications require sanitary design and traceability.</w:t>
      </w:r>
    </w:p>
    <w:p w14:paraId="1E9242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Procurement and Selection Reference</w:t>
      </w:r>
    </w:p>
    <w:tbl>
      <w:tblPr>
        <w:tblStyle w:val="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6"/>
        <w:gridCol w:w="2287"/>
        <w:gridCol w:w="772"/>
        <w:gridCol w:w="1490"/>
        <w:gridCol w:w="1554"/>
        <w:gridCol w:w="1339"/>
        <w:gridCol w:w="1418"/>
      </w:tblGrid>
      <w:tr w14:paraId="68E8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blCellSpacing w:w="15" w:type="dxa"/>
        </w:trPr>
        <w:tc>
          <w:tcPr>
            <w:tcW w:w="0" w:type="auto"/>
            <w:shd w:val="clear" w:color="auto" w:fill="auto"/>
            <w:vAlign w:val="center"/>
          </w:tcPr>
          <w:p w14:paraId="6D37FA4F">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Process Scale &amp; Batch Volume</w:t>
            </w:r>
          </w:p>
        </w:tc>
        <w:tc>
          <w:tcPr>
            <w:tcW w:w="0" w:type="auto"/>
            <w:shd w:val="clear" w:color="auto" w:fill="auto"/>
            <w:vAlign w:val="center"/>
          </w:tcPr>
          <w:p w14:paraId="6AA6412A">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Material Characteristics Corrosiveness/Oxidizability</w:t>
            </w:r>
          </w:p>
        </w:tc>
        <w:tc>
          <w:tcPr>
            <w:tcW w:w="0" w:type="auto"/>
            <w:shd w:val="clear" w:color="auto" w:fill="auto"/>
            <w:vAlign w:val="center"/>
          </w:tcPr>
          <w:p w14:paraId="3698A789">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Target Final Moisture Content</w:t>
            </w:r>
          </w:p>
        </w:tc>
        <w:tc>
          <w:tcPr>
            <w:tcW w:w="0" w:type="auto"/>
            <w:shd w:val="clear" w:color="auto" w:fill="auto"/>
            <w:vAlign w:val="center"/>
          </w:tcPr>
          <w:p w14:paraId="27399389">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Recommended Model</w:t>
            </w:r>
          </w:p>
        </w:tc>
        <w:tc>
          <w:tcPr>
            <w:tcW w:w="0" w:type="auto"/>
            <w:shd w:val="clear" w:color="auto" w:fill="auto"/>
            <w:vAlign w:val="center"/>
          </w:tcPr>
          <w:p w14:paraId="26A5690B">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Core Configuration</w:t>
            </w:r>
          </w:p>
        </w:tc>
        <w:tc>
          <w:tcPr>
            <w:tcW w:w="0" w:type="auto"/>
            <w:shd w:val="clear" w:color="auto" w:fill="auto"/>
            <w:vAlign w:val="center"/>
          </w:tcPr>
          <w:p w14:paraId="48D3F472">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Suitable Industry</w:t>
            </w:r>
          </w:p>
        </w:tc>
        <w:tc>
          <w:tcPr>
            <w:tcW w:w="0" w:type="auto"/>
            <w:shd w:val="clear" w:color="auto" w:fill="auto"/>
            <w:vAlign w:val="center"/>
          </w:tcPr>
          <w:p w14:paraId="49B25E27">
            <w:pPr>
              <w:keepNext w:val="0"/>
              <w:keepLines w:val="0"/>
              <w:widowControl/>
              <w:suppressLineNumbers w:val="0"/>
              <w:spacing w:before="0" w:beforeAutospacing="0" w:after="0" w:afterAutospacing="0" w:line="288" w:lineRule="atLeast"/>
              <w:ind w:left="0" w:right="0"/>
              <w:jc w:val="center"/>
              <w:rPr>
                <w:rFonts w:hint="default" w:ascii="Times New Roman" w:hAnsi="Times New Roman" w:cs="Times New Roman"/>
                <w:b/>
                <w:bCs/>
                <w:color w:val="000000"/>
                <w:sz w:val="19"/>
                <w:szCs w:val="19"/>
              </w:rPr>
            </w:pPr>
            <w:r>
              <w:rPr>
                <w:rFonts w:hint="default" w:ascii="Times New Roman" w:hAnsi="Times New Roman" w:eastAsia="宋体" w:cs="Times New Roman"/>
                <w:b/>
                <w:bCs/>
                <w:color w:val="000000"/>
                <w:kern w:val="0"/>
                <w:sz w:val="19"/>
                <w:szCs w:val="19"/>
                <w:lang w:val="en-US" w:eastAsia="zh-CN" w:bidi="ar"/>
              </w:rPr>
              <w:t>Compliance Standards</w:t>
            </w:r>
          </w:p>
        </w:tc>
      </w:tr>
      <w:tr w14:paraId="0F60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0216979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Lab-scale Pilot Test 50L–200L</w:t>
            </w:r>
          </w:p>
        </w:tc>
        <w:tc>
          <w:tcPr>
            <w:tcW w:w="0" w:type="auto"/>
            <w:shd w:val="clear" w:color="auto" w:fill="auto"/>
            <w:vAlign w:val="center"/>
          </w:tcPr>
          <w:p w14:paraId="5FEDA4A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Weakly corrosive (e.g., TCM extracts, food ingredients)</w:t>
            </w:r>
          </w:p>
        </w:tc>
        <w:tc>
          <w:tcPr>
            <w:tcW w:w="0" w:type="auto"/>
            <w:shd w:val="clear" w:color="auto" w:fill="auto"/>
            <w:vAlign w:val="center"/>
          </w:tcPr>
          <w:p w14:paraId="775676B9">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≤5%</w:t>
            </w:r>
          </w:p>
        </w:tc>
        <w:tc>
          <w:tcPr>
            <w:tcW w:w="0" w:type="auto"/>
            <w:shd w:val="clear" w:color="auto" w:fill="auto"/>
            <w:vAlign w:val="center"/>
          </w:tcPr>
          <w:p w14:paraId="67767E90">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JG-50/200 Sanitary Compact Type</w:t>
            </w:r>
          </w:p>
        </w:tc>
        <w:tc>
          <w:tcPr>
            <w:tcW w:w="0" w:type="auto"/>
            <w:shd w:val="clear" w:color="auto" w:fill="auto"/>
            <w:vAlign w:val="center"/>
          </w:tcPr>
          <w:p w14:paraId="024570F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1. Material: Food-grade 304 stainless steel (inner wall Ra≤0.8)2. Filtration medium: Polypropylene filter membrane (5μm)3. Stirring: Frame-type paddle, variable frequency speed regulation (0–60r/min)4. Drying: Vacuum low-temperature (≤50℃), dead-angle-free heating5. Auxiliary: Manual discharging, simple cleaning system</w:t>
            </w:r>
          </w:p>
        </w:tc>
        <w:tc>
          <w:tcPr>
            <w:tcW w:w="0" w:type="auto"/>
            <w:shd w:val="clear" w:color="auto" w:fill="auto"/>
            <w:vAlign w:val="center"/>
          </w:tcPr>
          <w:p w14:paraId="548C5384">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Food (probiotic powder, dietary fiber), TCM extracts</w:t>
            </w:r>
          </w:p>
        </w:tc>
        <w:tc>
          <w:tcPr>
            <w:tcW w:w="0" w:type="auto"/>
            <w:shd w:val="clear" w:color="auto" w:fill="auto"/>
            <w:vAlign w:val="center"/>
          </w:tcPr>
          <w:p w14:paraId="6DA88B0B">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GB 16798 (food contact materials)</w:t>
            </w:r>
          </w:p>
        </w:tc>
      </w:tr>
      <w:tr w14:paraId="58A7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15" w:type="dxa"/>
        </w:trPr>
        <w:tc>
          <w:tcPr>
            <w:tcW w:w="0" w:type="auto"/>
            <w:shd w:val="clear" w:color="auto" w:fill="auto"/>
            <w:vAlign w:val="center"/>
          </w:tcPr>
          <w:p w14:paraId="2586DED5">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Pilot-scale Expansion 300L–800L</w:t>
            </w:r>
          </w:p>
        </w:tc>
        <w:tc>
          <w:tcPr>
            <w:tcW w:w="0" w:type="auto"/>
            <w:shd w:val="clear" w:color="auto" w:fill="auto"/>
            <w:vAlign w:val="center"/>
          </w:tcPr>
          <w:p w14:paraId="04060059">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Moderately corrosive (e.g., pesticide intermediates, dyestuffs)</w:t>
            </w:r>
          </w:p>
        </w:tc>
        <w:tc>
          <w:tcPr>
            <w:tcW w:w="0" w:type="auto"/>
            <w:shd w:val="clear" w:color="auto" w:fill="auto"/>
            <w:vAlign w:val="center"/>
          </w:tcPr>
          <w:p w14:paraId="1BA05F5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≤1%</w:t>
            </w:r>
          </w:p>
        </w:tc>
        <w:tc>
          <w:tcPr>
            <w:tcW w:w="0" w:type="auto"/>
            <w:shd w:val="clear" w:color="auto" w:fill="auto"/>
            <w:vAlign w:val="center"/>
          </w:tcPr>
          <w:p w14:paraId="4ADA919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SY-300/800 Corrosion-resistant Closed Type</w:t>
            </w:r>
          </w:p>
        </w:tc>
        <w:tc>
          <w:tcPr>
            <w:tcW w:w="0" w:type="auto"/>
            <w:shd w:val="clear" w:color="auto" w:fill="auto"/>
            <w:vAlign w:val="center"/>
          </w:tcPr>
          <w:p w14:paraId="74E46D47">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1. Material: Duplex steel 2205 (acid and alkali resistant)2. Filtration medium: Sintered titanium filter element (10μm)3. Stirring: Anchor-type with scraper, explosion-proof variable frequency motor4. Drying: Vacuum + jacket heating (80–120℃ adjustable)5. Auxiliary: Solvent recovery module, online washing liquid metering</w:t>
            </w:r>
          </w:p>
        </w:tc>
        <w:tc>
          <w:tcPr>
            <w:tcW w:w="0" w:type="auto"/>
            <w:shd w:val="clear" w:color="auto" w:fill="auto"/>
            <w:vAlign w:val="center"/>
          </w:tcPr>
          <w:p w14:paraId="1E054D49">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Fine chemicals (pesticides, dyestuff intermediates)</w:t>
            </w:r>
          </w:p>
        </w:tc>
        <w:tc>
          <w:tcPr>
            <w:tcW w:w="0" w:type="auto"/>
            <w:shd w:val="clear" w:color="auto" w:fill="auto"/>
            <w:vAlign w:val="center"/>
          </w:tcPr>
          <w:p w14:paraId="29CED16C">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ATEX explosion-proof, environmental emission ≤30mg/m³</w:t>
            </w:r>
          </w:p>
        </w:tc>
      </w:tr>
      <w:tr w14:paraId="733F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09593B80">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Large-scale Production 1m³–5m³</w:t>
            </w:r>
          </w:p>
        </w:tc>
        <w:tc>
          <w:tcPr>
            <w:tcW w:w="0" w:type="auto"/>
            <w:shd w:val="clear" w:color="auto" w:fill="auto"/>
            <w:vAlign w:val="center"/>
          </w:tcPr>
          <w:p w14:paraId="41318E80">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Strongly corrosive (e.g., lithium battery cathode materials, pharmaceutical intermediates)</w:t>
            </w:r>
          </w:p>
        </w:tc>
        <w:tc>
          <w:tcPr>
            <w:tcW w:w="0" w:type="auto"/>
            <w:shd w:val="clear" w:color="auto" w:fill="auto"/>
            <w:vAlign w:val="center"/>
          </w:tcPr>
          <w:p w14:paraId="72474873">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≤0.1%</w:t>
            </w:r>
          </w:p>
        </w:tc>
        <w:tc>
          <w:tcPr>
            <w:tcW w:w="0" w:type="auto"/>
            <w:shd w:val="clear" w:color="auto" w:fill="auto"/>
            <w:vAlign w:val="center"/>
          </w:tcPr>
          <w:p w14:paraId="5B5AEA6B">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ZT-1/5 Sterile High-cleanliness Type</w:t>
            </w:r>
          </w:p>
        </w:tc>
        <w:tc>
          <w:tcPr>
            <w:tcW w:w="0" w:type="auto"/>
            <w:shd w:val="clear" w:color="auto" w:fill="auto"/>
            <w:vAlign w:val="center"/>
          </w:tcPr>
          <w:p w14:paraId="63D47132">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1. Material: 316L stainless steel (mirror finish Ra≤0.4) + sterile-grade metal bellows seal2. Filtration medium: Multi-layer sintered mesh (1–5μm), basket-type structure3. Stirring: Full-cavity liftable paddle, double-end dry mechanical seal4. Drying: Vacuum + nitrogen protection (oxygen content ≤0.2%), temperature precisely controlled at ±0.5℃5. Auxiliary: CIP/SIP online cleaning and sterilization, PLC control system (compliant with GAMP5)</w:t>
            </w:r>
          </w:p>
        </w:tc>
        <w:tc>
          <w:tcPr>
            <w:tcW w:w="0" w:type="auto"/>
            <w:shd w:val="clear" w:color="auto" w:fill="auto"/>
            <w:vAlign w:val="center"/>
          </w:tcPr>
          <w:p w14:paraId="7933E0AD">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Pharmaceuticals (sterile APIs), new energy (ternary materials/lithium iron phosphate)</w:t>
            </w:r>
          </w:p>
        </w:tc>
        <w:tc>
          <w:tcPr>
            <w:tcW w:w="0" w:type="auto"/>
            <w:shd w:val="clear" w:color="auto" w:fill="auto"/>
            <w:vAlign w:val="center"/>
          </w:tcPr>
          <w:p w14:paraId="2B0C16F7">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GMP/FDA/EMA, OEB4 containment</w:t>
            </w:r>
          </w:p>
        </w:tc>
      </w:tr>
      <w:tr w14:paraId="73BB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4772B217">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Ultra-large Capacity 8m³–15m³</w:t>
            </w:r>
          </w:p>
        </w:tc>
        <w:tc>
          <w:tcPr>
            <w:tcW w:w="0" w:type="auto"/>
            <w:shd w:val="clear" w:color="auto" w:fill="auto"/>
            <w:vAlign w:val="center"/>
          </w:tcPr>
          <w:p w14:paraId="30CDF4B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Strongly corrosive + oxidation-prone (e.g., specialty chemicals, lithium battery cathode materials)</w:t>
            </w:r>
          </w:p>
        </w:tc>
        <w:tc>
          <w:tcPr>
            <w:tcW w:w="0" w:type="auto"/>
            <w:shd w:val="clear" w:color="auto" w:fill="auto"/>
            <w:vAlign w:val="center"/>
          </w:tcPr>
          <w:p w14:paraId="46628F87">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≤0.05%</w:t>
            </w:r>
          </w:p>
        </w:tc>
        <w:tc>
          <w:tcPr>
            <w:tcW w:w="0" w:type="auto"/>
            <w:shd w:val="clear" w:color="auto" w:fill="auto"/>
            <w:vAlign w:val="center"/>
          </w:tcPr>
          <w:p w14:paraId="53816B2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GD-8/15 Industrial Customized Type</w:t>
            </w:r>
          </w:p>
        </w:tc>
        <w:tc>
          <w:tcPr>
            <w:tcW w:w="0" w:type="auto"/>
            <w:shd w:val="clear" w:color="auto" w:fill="auto"/>
            <w:vAlign w:val="center"/>
          </w:tcPr>
          <w:p w14:paraId="07B67F8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1. Material: Titanium/Hastelloy (resistant to strong acid and alkali)2. Filtration medium: Ceramic filter element (5μm), backwash regeneration function3. Stirring: Ribbon-type high-efficiency stirring, explosion-proof servo motor4. Drying: Vacuum + waste heat recovery, nitrogen circulation purging5. Auxiliary: Automatic discharging, online moisture detection, intelligent process traceability system</w:t>
            </w:r>
          </w:p>
        </w:tc>
        <w:tc>
          <w:tcPr>
            <w:tcW w:w="0" w:type="auto"/>
            <w:shd w:val="clear" w:color="auto" w:fill="auto"/>
            <w:vAlign w:val="center"/>
          </w:tcPr>
          <w:p w14:paraId="1F2F3A77">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Fine chemicals (large-scale intermediates), new energy (10,000-ton lithium battery production lines)</w:t>
            </w:r>
          </w:p>
        </w:tc>
        <w:tc>
          <w:tcPr>
            <w:tcW w:w="0" w:type="auto"/>
            <w:shd w:val="clear" w:color="auto" w:fill="auto"/>
            <w:vAlign w:val="center"/>
          </w:tcPr>
          <w:p w14:paraId="037E21BF">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GB/T 30038 (lithium battery standard), ATEX explosion-proof</w:t>
            </w:r>
          </w:p>
        </w:tc>
      </w:tr>
      <w:tr w14:paraId="1AFE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color="auto" w:fill="auto"/>
            <w:vAlign w:val="center"/>
          </w:tcPr>
          <w:p w14:paraId="0AAFAAA0">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Ultra-high Purity Field 100L–500L</w:t>
            </w:r>
          </w:p>
        </w:tc>
        <w:tc>
          <w:tcPr>
            <w:tcW w:w="0" w:type="auto"/>
            <w:shd w:val="clear" w:color="auto" w:fill="auto"/>
            <w:vAlign w:val="center"/>
          </w:tcPr>
          <w:p w14:paraId="6DBF2166">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Ultra-high purity + slightly corrosive (e.g., photoresist raw materials, fuel cell hydrogen purification)</w:t>
            </w:r>
          </w:p>
        </w:tc>
        <w:tc>
          <w:tcPr>
            <w:tcW w:w="0" w:type="auto"/>
            <w:shd w:val="clear" w:color="auto" w:fill="auto"/>
            <w:vAlign w:val="center"/>
          </w:tcPr>
          <w:p w14:paraId="5F4E09F7">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≤0.01%</w:t>
            </w:r>
          </w:p>
        </w:tc>
        <w:tc>
          <w:tcPr>
            <w:tcW w:w="0" w:type="auto"/>
            <w:shd w:val="clear" w:color="auto" w:fill="auto"/>
            <w:vAlign w:val="center"/>
          </w:tcPr>
          <w:p w14:paraId="1A9DE5EA">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CC-100/500 Ultra-high Purity Customized Type</w:t>
            </w:r>
          </w:p>
        </w:tc>
        <w:tc>
          <w:tcPr>
            <w:tcW w:w="0" w:type="auto"/>
            <w:shd w:val="clear" w:color="auto" w:fill="auto"/>
            <w:vAlign w:val="center"/>
          </w:tcPr>
          <w:p w14:paraId="3775AE7A">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1. Material: High-purity 316L + PTFE coating (zero precipitation)2. Filtration medium: Nano-ceramic membrane (0.01–0.1μm), Class 100 cleanliness3. Stirring: Magnetic coupling drive (zero leakage), low particle generation4. Drying: Vacuum + ultra-low dew point drying (dew point ≤-40℃)5. Auxiliary: Online particle counter, high-purity gas purification system</w:t>
            </w:r>
          </w:p>
        </w:tc>
        <w:tc>
          <w:tcPr>
            <w:tcW w:w="0" w:type="auto"/>
            <w:shd w:val="clear" w:color="auto" w:fill="auto"/>
            <w:vAlign w:val="center"/>
          </w:tcPr>
          <w:p w14:paraId="1DA02AEA">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Semiconductors (photoresist), hydrogen energy (fuel cell hydrogen)</w:t>
            </w:r>
          </w:p>
        </w:tc>
        <w:tc>
          <w:tcPr>
            <w:tcW w:w="0" w:type="auto"/>
            <w:shd w:val="clear" w:color="auto" w:fill="auto"/>
            <w:vAlign w:val="center"/>
          </w:tcPr>
          <w:p w14:paraId="5F144F11">
            <w:pPr>
              <w:keepNext w:val="0"/>
              <w:keepLines w:val="0"/>
              <w:widowControl/>
              <w:suppressLineNumbers w:val="0"/>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SEMI F47, ISO 14687-2</w:t>
            </w:r>
          </w:p>
        </w:tc>
      </w:tr>
    </w:tbl>
    <w:p w14:paraId="258F1A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Supplementary Selection Recommendations</w:t>
      </w:r>
    </w:p>
    <w:p w14:paraId="41C6E0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Fonts w:hint="eastAsia" w:ascii="Times New Roman" w:hAnsi="Times New Roman" w:cs="Times New Roman"/>
          <w:color w:val="000000"/>
          <w:sz w:val="19"/>
          <w:szCs w:val="19"/>
          <w:lang w:val="en-US" w:eastAsia="zh-CN"/>
        </w:rPr>
        <w:t>1.</w:t>
      </w:r>
      <w:r>
        <w:rPr>
          <w:rFonts w:hint="default" w:ascii="Times New Roman" w:hAnsi="Times New Roman" w:cs="Times New Roman"/>
          <w:color w:val="000000"/>
          <w:sz w:val="19"/>
          <w:szCs w:val="19"/>
        </w:rPr>
        <w:t xml:space="preserve">For heat-sensitive materials (e.g., biological agents, probiotics), an additional low-temperature cooling system should be </w:t>
      </w:r>
      <w:r>
        <w:rPr>
          <w:rFonts w:hint="eastAsia" w:ascii="Times New Roman" w:hAnsi="Times New Roman" w:cs="Times New Roman"/>
          <w:color w:val="000000"/>
          <w:sz w:val="19"/>
          <w:szCs w:val="19"/>
          <w:lang w:val="en-US" w:eastAsia="zh-CN"/>
        </w:rPr>
        <w:t xml:space="preserve"> </w:t>
      </w:r>
      <w:r>
        <w:rPr>
          <w:rFonts w:hint="default" w:ascii="Times New Roman" w:hAnsi="Times New Roman" w:cs="Times New Roman"/>
          <w:color w:val="000000"/>
          <w:sz w:val="19"/>
          <w:szCs w:val="19"/>
        </w:rPr>
        <w:t xml:space="preserve">installed to control the drying temperature within </w:t>
      </w:r>
      <w:r>
        <w:rPr>
          <w:rStyle w:val="8"/>
          <w:rFonts w:hint="default" w:ascii="Times New Roman" w:hAnsi="Times New Roman" w:cs="Times New Roman"/>
          <w:b/>
          <w:bCs/>
          <w:color w:val="000000"/>
          <w:sz w:val="19"/>
          <w:szCs w:val="19"/>
        </w:rPr>
        <w:t>30–40℃</w:t>
      </w:r>
      <w:r>
        <w:rPr>
          <w:rFonts w:hint="default" w:ascii="Times New Roman" w:hAnsi="Times New Roman" w:cs="Times New Roman"/>
          <w:color w:val="000000"/>
          <w:sz w:val="19"/>
          <w:szCs w:val="19"/>
        </w:rPr>
        <w:t>.</w:t>
      </w:r>
    </w:p>
    <w:p w14:paraId="543676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Fonts w:hint="eastAsia" w:ascii="Times New Roman" w:hAnsi="Times New Roman" w:cs="Times New Roman"/>
          <w:color w:val="000000"/>
          <w:sz w:val="19"/>
          <w:szCs w:val="19"/>
          <w:lang w:val="en-US" w:eastAsia="zh-CN"/>
        </w:rPr>
        <w:t>2.</w:t>
      </w:r>
      <w:r>
        <w:rPr>
          <w:rFonts w:hint="default" w:ascii="Times New Roman" w:hAnsi="Times New Roman" w:cs="Times New Roman"/>
          <w:color w:val="000000"/>
          <w:sz w:val="19"/>
          <w:szCs w:val="19"/>
        </w:rPr>
        <w:t xml:space="preserve">For fully automated production requirements, upgrade configurations with robot discharging + MES system integration to </w:t>
      </w:r>
      <w:r>
        <w:rPr>
          <w:rFonts w:hint="eastAsia" w:ascii="Times New Roman" w:hAnsi="Times New Roman" w:cs="Times New Roman"/>
          <w:color w:val="000000"/>
          <w:sz w:val="19"/>
          <w:szCs w:val="19"/>
          <w:lang w:val="en-US" w:eastAsia="zh-CN"/>
        </w:rPr>
        <w:t xml:space="preserve"> </w:t>
      </w:r>
      <w:r>
        <w:rPr>
          <w:rFonts w:hint="default" w:ascii="Times New Roman" w:hAnsi="Times New Roman" w:cs="Times New Roman"/>
          <w:color w:val="000000"/>
          <w:sz w:val="19"/>
          <w:szCs w:val="19"/>
        </w:rPr>
        <w:t>realize unmanned operation and data traceability.</w:t>
      </w:r>
    </w:p>
    <w:p w14:paraId="2694D10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23" w:leftChars="11" w:right="0" w:rightChars="0" w:firstLine="0" w:firstLineChars="0"/>
        <w:jc w:val="left"/>
        <w:rPr>
          <w:rFonts w:hint="default" w:ascii="Times New Roman" w:hAnsi="Times New Roman" w:cs="Times New Roman"/>
          <w:color w:val="000000"/>
          <w:sz w:val="19"/>
          <w:szCs w:val="19"/>
        </w:rPr>
      </w:pPr>
      <w:r>
        <w:rPr>
          <w:rFonts w:hint="eastAsia" w:ascii="Times New Roman" w:hAnsi="Times New Roman" w:cs="Times New Roman"/>
          <w:color w:val="000000"/>
          <w:sz w:val="19"/>
          <w:szCs w:val="19"/>
          <w:lang w:val="en-US" w:eastAsia="zh-CN"/>
        </w:rPr>
        <w:t>3.</w:t>
      </w:r>
      <w:r>
        <w:rPr>
          <w:rFonts w:hint="default" w:ascii="Times New Roman" w:hAnsi="Times New Roman" w:cs="Times New Roman"/>
          <w:color w:val="000000"/>
          <w:sz w:val="19"/>
          <w:szCs w:val="19"/>
        </w:rPr>
        <w:t>For flammable and explosive materials, confirm the equipment's explosion-proof rating (</w:t>
      </w:r>
      <w:r>
        <w:rPr>
          <w:rStyle w:val="8"/>
          <w:rFonts w:hint="default" w:ascii="Times New Roman" w:hAnsi="Times New Roman" w:cs="Times New Roman"/>
          <w:b/>
          <w:bCs/>
          <w:color w:val="000000"/>
          <w:sz w:val="19"/>
          <w:szCs w:val="19"/>
        </w:rPr>
        <w:t>Ex d IIB T4</w:t>
      </w:r>
      <w:r>
        <w:rPr>
          <w:rFonts w:hint="default" w:ascii="Times New Roman" w:hAnsi="Times New Roman" w:cs="Times New Roman"/>
          <w:color w:val="000000"/>
          <w:sz w:val="19"/>
          <w:szCs w:val="19"/>
        </w:rPr>
        <w:t xml:space="preserve"> is recommended), and </w:t>
      </w:r>
      <w:r>
        <w:rPr>
          <w:rFonts w:hint="eastAsia" w:ascii="Times New Roman" w:hAnsi="Times New Roman" w:cs="Times New Roman"/>
          <w:color w:val="000000"/>
          <w:sz w:val="19"/>
          <w:szCs w:val="19"/>
          <w:lang w:val="en-US" w:eastAsia="zh-CN"/>
        </w:rPr>
        <w:t xml:space="preserve"> </w:t>
      </w:r>
      <w:r>
        <w:rPr>
          <w:rFonts w:hint="default" w:ascii="Times New Roman" w:hAnsi="Times New Roman" w:cs="Times New Roman"/>
          <w:color w:val="000000"/>
          <w:sz w:val="19"/>
          <w:szCs w:val="19"/>
        </w:rPr>
        <w:t>install inert gas protection interlock devices.</w:t>
      </w:r>
    </w:p>
    <w:p w14:paraId="5B6AE3D8">
      <w:pPr>
        <w:rPr>
          <w:rFonts w:hint="default" w:ascii="Times New Roman" w:hAnsi="Times New Roman" w:cs="Times New Roman"/>
        </w:rPr>
      </w:pPr>
    </w:p>
    <w:sectPr>
      <w:pgSz w:w="11906" w:h="16839"/>
      <w:pgMar w:top="1440" w:right="1080" w:bottom="1440" w:left="1080" w:header="0" w:footer="1276"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E266C"/>
    <w:rsid w:val="176E698A"/>
    <w:rsid w:val="28761BFA"/>
    <w:rsid w:val="62A3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2962</Words>
  <Characters>3839</Characters>
  <Lines>0</Lines>
  <Paragraphs>0</Paragraphs>
  <TotalTime>1216</TotalTime>
  <ScaleCrop>false</ScaleCrop>
  <LinksUpToDate>false</LinksUpToDate>
  <CharactersWithSpaces>4058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2025-09-29T00:07:00Z</dcterms:created>
  <dc:creator>Administrator</dc:creator>
  <cp:lastModifiedBy>打怪兽</cp:lastModifiedBy>
  <dcterms:modified xsi:type="dcterms:W3CDTF">2026-02-05T03:46:55Z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33E85F646E564795B7C0402E5B4BAC3C_12</vt:lpwstr>
  </property>
  <property fmtid="{D5CDD505-2E9C-101B-9397-08002B2CF9AE}" pid="4" name="KSOTemplateDocerSaveRecord">
    <vt:lpwstr>eyJoZGlkIjoiZjFmZWIzNDg2MmIzZjExOTIzMmViNTBmYTMwYTk0ZWYiLCJ1c2VySWQiOiIyODE3MDk5OTgifQ==</vt:lpwstr>
  </property>
</Properties>
</file>